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BD" w:rsidRPr="00050CBD" w:rsidRDefault="00050CBD" w:rsidP="00050CBD">
      <w:pPr>
        <w:shd w:val="clear" w:color="auto" w:fill="FFFFFF"/>
        <w:spacing w:after="264" w:line="240" w:lineRule="auto"/>
        <w:jc w:val="center"/>
        <w:outlineLvl w:val="1"/>
        <w:rPr>
          <w:rFonts w:ascii="Times New Roman" w:eastAsia="Times New Roman" w:hAnsi="Times New Roman" w:cs="Times New Roman"/>
          <w:b/>
          <w:bCs/>
          <w:color w:val="333333"/>
          <w:sz w:val="28"/>
          <w:szCs w:val="28"/>
          <w:lang w:eastAsia="hu-HU"/>
        </w:rPr>
      </w:pPr>
      <w:r w:rsidRPr="00050CBD">
        <w:rPr>
          <w:rFonts w:ascii="Times New Roman" w:eastAsia="Times New Roman" w:hAnsi="Times New Roman" w:cs="Times New Roman"/>
          <w:b/>
          <w:bCs/>
          <w:color w:val="333333"/>
          <w:sz w:val="28"/>
          <w:szCs w:val="28"/>
          <w:lang w:eastAsia="hu-HU"/>
        </w:rPr>
        <w:t>Munkavédelmi oktatási tematika</w:t>
      </w:r>
    </w:p>
    <w:tbl>
      <w:tblPr>
        <w:tblStyle w:val="Rcsostblzat"/>
        <w:tblW w:w="0" w:type="auto"/>
        <w:tblLook w:val="04A0" w:firstRow="1" w:lastRow="0" w:firstColumn="1" w:lastColumn="0" w:noHBand="0" w:noVBand="1"/>
      </w:tblPr>
      <w:tblGrid>
        <w:gridCol w:w="4533"/>
        <w:gridCol w:w="4533"/>
      </w:tblGrid>
      <w:tr w:rsidR="00050CBD" w:rsidRPr="00050CBD" w:rsidTr="00EC06C4">
        <w:tc>
          <w:tcPr>
            <w:tcW w:w="4533" w:type="dxa"/>
          </w:tcPr>
          <w:p w:rsidR="00050CBD" w:rsidRPr="00050CBD" w:rsidRDefault="00050CBD" w:rsidP="00050CBD">
            <w:pPr>
              <w:shd w:val="clear" w:color="auto" w:fill="FFFFFF"/>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lang w:eastAsia="hu-HU"/>
              </w:rPr>
              <w:t>Létesítmény, telephely neve, címe:</w:t>
            </w:r>
          </w:p>
          <w:p w:rsidR="00050CBD" w:rsidRPr="00050CBD" w:rsidRDefault="00050CBD" w:rsidP="00050CBD">
            <w:pPr>
              <w:spacing w:after="120"/>
              <w:jc w:val="center"/>
              <w:rPr>
                <w:rFonts w:ascii="Times New Roman" w:eastAsia="Times New Roman" w:hAnsi="Times New Roman" w:cs="Times New Roman"/>
                <w:color w:val="000000" w:themeColor="text1"/>
                <w:sz w:val="24"/>
                <w:szCs w:val="24"/>
                <w:lang w:eastAsia="hu-HU"/>
              </w:rPr>
            </w:pPr>
          </w:p>
        </w:tc>
        <w:tc>
          <w:tcPr>
            <w:tcW w:w="4533" w:type="dxa"/>
          </w:tcPr>
          <w:p w:rsidR="00050CBD" w:rsidRPr="00050CBD" w:rsidRDefault="00050CBD" w:rsidP="00050CBD">
            <w:pPr>
              <w:shd w:val="clear" w:color="auto" w:fill="FFFFFF"/>
              <w:spacing w:after="120"/>
              <w:jc w:val="center"/>
              <w:rPr>
                <w:rFonts w:ascii="Times New Roman" w:eastAsia="Times New Roman" w:hAnsi="Times New Roman" w:cs="Times New Roman"/>
                <w:b/>
                <w:color w:val="000000" w:themeColor="text1"/>
                <w:sz w:val="24"/>
                <w:szCs w:val="24"/>
                <w:lang w:eastAsia="hu-HU"/>
              </w:rPr>
            </w:pPr>
            <w:r w:rsidRPr="00050CBD">
              <w:rPr>
                <w:rFonts w:ascii="Times New Roman" w:eastAsia="Times New Roman" w:hAnsi="Times New Roman" w:cs="Times New Roman"/>
                <w:b/>
                <w:color w:val="000000" w:themeColor="text1"/>
                <w:sz w:val="24"/>
                <w:szCs w:val="24"/>
                <w:lang w:eastAsia="hu-HU"/>
              </w:rPr>
              <w:t>GYŐRI SZAKKÉPZÉSI CENTRUM</w:t>
            </w:r>
          </w:p>
          <w:p w:rsidR="00050CBD" w:rsidRPr="00050CBD" w:rsidRDefault="00050CBD" w:rsidP="00050CBD">
            <w:pPr>
              <w:shd w:val="clear" w:color="auto" w:fill="FFFFFF"/>
              <w:spacing w:after="120"/>
              <w:jc w:val="center"/>
              <w:rPr>
                <w:rFonts w:ascii="Times New Roman" w:eastAsia="Times New Roman" w:hAnsi="Times New Roman" w:cs="Times New Roman"/>
                <w:b/>
                <w:color w:val="000000" w:themeColor="text1"/>
                <w:sz w:val="24"/>
                <w:szCs w:val="24"/>
                <w:lang w:eastAsia="hu-HU"/>
              </w:rPr>
            </w:pPr>
            <w:r w:rsidRPr="00050CBD">
              <w:rPr>
                <w:rFonts w:ascii="Times New Roman" w:eastAsia="Times New Roman" w:hAnsi="Times New Roman" w:cs="Times New Roman"/>
                <w:b/>
                <w:color w:val="000000" w:themeColor="text1"/>
                <w:sz w:val="24"/>
                <w:szCs w:val="24"/>
                <w:lang w:eastAsia="hu-HU"/>
              </w:rPr>
              <w:t>Intézményeire vonatkozó</w:t>
            </w:r>
          </w:p>
        </w:tc>
      </w:tr>
      <w:tr w:rsidR="00050CBD" w:rsidRPr="00050CBD" w:rsidTr="00EC06C4">
        <w:tc>
          <w:tcPr>
            <w:tcW w:w="4533" w:type="dxa"/>
          </w:tcPr>
          <w:p w:rsidR="00050CBD" w:rsidRPr="00050CBD" w:rsidRDefault="00050CBD" w:rsidP="00050CBD">
            <w:pPr>
              <w:shd w:val="clear" w:color="auto" w:fill="FFFFFF"/>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lang w:eastAsia="hu-HU"/>
              </w:rPr>
              <w:t>Létesítmény fenntartója, üzemeltetője</w:t>
            </w:r>
          </w:p>
          <w:p w:rsidR="00050CBD" w:rsidRPr="00050CBD" w:rsidRDefault="00050CBD" w:rsidP="00050CBD">
            <w:pPr>
              <w:spacing w:after="120"/>
              <w:jc w:val="center"/>
              <w:rPr>
                <w:rFonts w:ascii="Times New Roman" w:eastAsia="Times New Roman" w:hAnsi="Times New Roman" w:cs="Times New Roman"/>
                <w:color w:val="000000" w:themeColor="text1"/>
                <w:sz w:val="24"/>
                <w:szCs w:val="24"/>
                <w:lang w:eastAsia="hu-HU"/>
              </w:rPr>
            </w:pPr>
          </w:p>
        </w:tc>
        <w:tc>
          <w:tcPr>
            <w:tcW w:w="4533" w:type="dxa"/>
          </w:tcPr>
          <w:p w:rsidR="00050CBD" w:rsidRPr="00050CBD" w:rsidRDefault="00050CBD" w:rsidP="00050CBD">
            <w:pPr>
              <w:spacing w:after="120"/>
              <w:jc w:val="center"/>
              <w:rPr>
                <w:rFonts w:ascii="Times New Roman" w:eastAsia="Times New Roman" w:hAnsi="Times New Roman" w:cs="Times New Roman"/>
                <w:b/>
                <w:color w:val="000000" w:themeColor="text1"/>
                <w:sz w:val="24"/>
                <w:szCs w:val="24"/>
                <w:lang w:eastAsia="hu-HU"/>
              </w:rPr>
            </w:pPr>
            <w:r w:rsidRPr="00050CBD">
              <w:rPr>
                <w:rFonts w:ascii="Times New Roman" w:eastAsia="Times New Roman" w:hAnsi="Times New Roman" w:cs="Times New Roman"/>
                <w:b/>
                <w:color w:val="000000" w:themeColor="text1"/>
                <w:sz w:val="24"/>
                <w:szCs w:val="24"/>
                <w:lang w:eastAsia="hu-HU"/>
              </w:rPr>
              <w:t>GYŐRI SZAKKÉPZÉSI CENTRUM</w:t>
            </w:r>
          </w:p>
          <w:p w:rsidR="00050CBD" w:rsidRPr="00050CBD" w:rsidRDefault="00050CBD" w:rsidP="00050CBD">
            <w:pPr>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lang w:eastAsia="hu-HU"/>
              </w:rPr>
              <w:t xml:space="preserve">9024 Győr, Nádor tér 4, </w:t>
            </w:r>
          </w:p>
        </w:tc>
      </w:tr>
      <w:tr w:rsidR="00050CBD" w:rsidRPr="00050CBD" w:rsidTr="00EC06C4">
        <w:tc>
          <w:tcPr>
            <w:tcW w:w="4533" w:type="dxa"/>
          </w:tcPr>
          <w:p w:rsidR="00050CBD" w:rsidRPr="00050CBD" w:rsidRDefault="00050CBD" w:rsidP="00050CBD">
            <w:pPr>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lang w:eastAsia="hu-HU"/>
              </w:rPr>
              <w:t>Adószám</w:t>
            </w:r>
          </w:p>
        </w:tc>
        <w:tc>
          <w:tcPr>
            <w:tcW w:w="4533" w:type="dxa"/>
          </w:tcPr>
          <w:p w:rsidR="00050CBD" w:rsidRPr="00050CBD" w:rsidRDefault="00050CBD" w:rsidP="00050CBD">
            <w:pPr>
              <w:shd w:val="clear" w:color="auto" w:fill="FFFFFF"/>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lang w:eastAsia="hu-HU"/>
              </w:rPr>
              <w:t>15831952208</w:t>
            </w:r>
          </w:p>
        </w:tc>
      </w:tr>
      <w:tr w:rsidR="00050CBD" w:rsidRPr="00050CBD" w:rsidTr="00EC06C4">
        <w:tc>
          <w:tcPr>
            <w:tcW w:w="4533" w:type="dxa"/>
          </w:tcPr>
          <w:p w:rsidR="00050CBD" w:rsidRPr="00050CBD" w:rsidRDefault="00050CBD" w:rsidP="00050CBD">
            <w:pPr>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lang w:eastAsia="hu-HU"/>
              </w:rPr>
              <w:t>Oktatási Tematikát készítette:</w:t>
            </w:r>
          </w:p>
        </w:tc>
        <w:tc>
          <w:tcPr>
            <w:tcW w:w="4533" w:type="dxa"/>
          </w:tcPr>
          <w:p w:rsidR="00050CBD" w:rsidRPr="00050CBD" w:rsidRDefault="00050CBD" w:rsidP="00050CBD">
            <w:pPr>
              <w:shd w:val="clear" w:color="auto" w:fill="FFFFFF"/>
              <w:spacing w:after="120"/>
              <w:jc w:val="center"/>
              <w:rPr>
                <w:rFonts w:ascii="Times New Roman" w:eastAsia="Times New Roman" w:hAnsi="Times New Roman" w:cs="Times New Roman"/>
                <w:color w:val="000000" w:themeColor="text1"/>
                <w:sz w:val="24"/>
                <w:szCs w:val="24"/>
                <w:lang w:eastAsia="hu-HU"/>
              </w:rPr>
            </w:pPr>
            <w:r w:rsidRPr="00050CBD">
              <w:rPr>
                <w:rFonts w:ascii="Times New Roman" w:eastAsia="Times New Roman" w:hAnsi="Times New Roman" w:cs="Times New Roman"/>
                <w:color w:val="000000" w:themeColor="text1"/>
                <w:sz w:val="24"/>
                <w:szCs w:val="24"/>
              </w:rPr>
              <w:t>Dr. Nagy Zsolt</w:t>
            </w:r>
          </w:p>
        </w:tc>
      </w:tr>
      <w:tr w:rsidR="00050CBD" w:rsidRPr="00050CBD" w:rsidTr="00EC06C4">
        <w:tc>
          <w:tcPr>
            <w:tcW w:w="4533" w:type="dxa"/>
          </w:tcPr>
          <w:p w:rsidR="00050CBD" w:rsidRPr="00050CBD" w:rsidRDefault="00681048" w:rsidP="00050CBD">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Munkavédel</w:t>
            </w:r>
            <w:r w:rsidR="00050CBD" w:rsidRPr="00050CBD">
              <w:rPr>
                <w:rFonts w:ascii="Times New Roman" w:eastAsia="Times New Roman" w:hAnsi="Times New Roman" w:cs="Times New Roman"/>
                <w:color w:val="000000" w:themeColor="text1"/>
                <w:sz w:val="24"/>
                <w:szCs w:val="24"/>
              </w:rPr>
              <w:t xml:space="preserve">mi képzettséget igazoló irat száma: </w:t>
            </w:r>
          </w:p>
          <w:p w:rsidR="00050CBD" w:rsidRPr="00050CBD" w:rsidRDefault="00772F32" w:rsidP="00050CBD">
            <w:pPr>
              <w:spacing w:after="120"/>
              <w:jc w:val="center"/>
              <w:rPr>
                <w:rFonts w:ascii="Times New Roman" w:eastAsia="Times New Roman" w:hAnsi="Times New Roman" w:cs="Times New Roman"/>
                <w:color w:val="000000" w:themeColor="text1"/>
                <w:sz w:val="24"/>
                <w:szCs w:val="24"/>
                <w:lang w:eastAsia="hu-HU"/>
              </w:rPr>
            </w:pPr>
            <w:r>
              <w:rPr>
                <w:rFonts w:ascii="Times New Roman" w:eastAsia="Times New Roman" w:hAnsi="Times New Roman" w:cs="Times New Roman"/>
                <w:noProof/>
                <w:color w:val="000000" w:themeColor="text1"/>
                <w:sz w:val="24"/>
                <w:szCs w:val="24"/>
                <w:lang w:eastAsia="hu-HU"/>
              </w:rPr>
              <w:drawing>
                <wp:inline distT="0" distB="0" distL="0" distR="0" wp14:anchorId="25DD6B6E" wp14:editId="3A6F17A7">
                  <wp:extent cx="1283970" cy="416970"/>
                  <wp:effectExtent l="0" t="0" r="0" b="254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566" cy="425932"/>
                          </a:xfrm>
                          <a:prstGeom prst="rect">
                            <a:avLst/>
                          </a:prstGeom>
                          <a:noFill/>
                        </pic:spPr>
                      </pic:pic>
                    </a:graphicData>
                  </a:graphic>
                </wp:inline>
              </w:drawing>
            </w:r>
          </w:p>
        </w:tc>
        <w:tc>
          <w:tcPr>
            <w:tcW w:w="4533" w:type="dxa"/>
          </w:tcPr>
          <w:p w:rsidR="00050CBD" w:rsidRDefault="00681048" w:rsidP="00050CBD">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Munkavédelmi szakmérnök- munkavédelmi szakember</w:t>
            </w:r>
          </w:p>
          <w:p w:rsidR="005B0029" w:rsidRDefault="005B0029" w:rsidP="00050CBD">
            <w:pPr>
              <w:spacing w:after="120"/>
              <w:jc w:val="center"/>
              <w:rPr>
                <w:rFonts w:ascii="Times New Roman" w:eastAsia="Times New Roman" w:hAnsi="Times New Roman" w:cs="Times New Roman"/>
                <w:color w:val="000000" w:themeColor="text1"/>
                <w:sz w:val="24"/>
                <w:szCs w:val="24"/>
              </w:rPr>
            </w:pPr>
          </w:p>
          <w:p w:rsidR="00681048" w:rsidRPr="00050CBD" w:rsidRDefault="00681048" w:rsidP="00050CBD">
            <w:pPr>
              <w:spacing w:after="120"/>
              <w:jc w:val="center"/>
              <w:rPr>
                <w:rFonts w:ascii="Times New Roman" w:eastAsia="Times New Roman" w:hAnsi="Times New Roman" w:cs="Times New Roman"/>
                <w:color w:val="000000" w:themeColor="text1"/>
                <w:sz w:val="24"/>
                <w:szCs w:val="24"/>
              </w:rPr>
            </w:pPr>
          </w:p>
        </w:tc>
      </w:tr>
    </w:tbl>
    <w:p w:rsidR="00050CBD" w:rsidRPr="00050CBD" w:rsidRDefault="00050CBD" w:rsidP="005B0029">
      <w:pPr>
        <w:shd w:val="clear" w:color="auto" w:fill="FFFFFF"/>
        <w:spacing w:after="0" w:line="240" w:lineRule="auto"/>
        <w:jc w:val="center"/>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Alapfogalmak:</w:t>
      </w:r>
    </w:p>
    <w:p w:rsidR="00050CBD" w:rsidRPr="00050CBD" w:rsidRDefault="00050CBD" w:rsidP="005B0029">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Fizikai veszélyforrást jelentenek:</w:t>
      </w:r>
      <w:r w:rsidRPr="00050CBD">
        <w:rPr>
          <w:rFonts w:ascii="Times New Roman" w:eastAsia="Times New Roman" w:hAnsi="Times New Roman" w:cs="Times New Roman"/>
          <w:color w:val="333333"/>
          <w:sz w:val="24"/>
          <w:szCs w:val="24"/>
          <w:lang w:eastAsia="hu-HU"/>
        </w:rPr>
        <w:t xml:space="preserve"> munkaeszközök, mozgó járművek és szállító anyagmozgató eszközök, szerkezetek egyensúlyának megbomlása, csúszós felületek, </w:t>
      </w:r>
      <w:proofErr w:type="spellStart"/>
      <w:r w:rsidRPr="00050CBD">
        <w:rPr>
          <w:rFonts w:ascii="Times New Roman" w:eastAsia="Times New Roman" w:hAnsi="Times New Roman" w:cs="Times New Roman"/>
          <w:color w:val="333333"/>
          <w:sz w:val="24"/>
          <w:szCs w:val="24"/>
          <w:lang w:eastAsia="hu-HU"/>
        </w:rPr>
        <w:t>éles-sorjás</w:t>
      </w:r>
      <w:proofErr w:type="spellEnd"/>
      <w:r w:rsidRPr="00050CBD">
        <w:rPr>
          <w:rFonts w:ascii="Times New Roman" w:eastAsia="Times New Roman" w:hAnsi="Times New Roman" w:cs="Times New Roman"/>
          <w:color w:val="333333"/>
          <w:sz w:val="24"/>
          <w:szCs w:val="24"/>
          <w:lang w:eastAsia="hu-HU"/>
        </w:rPr>
        <w:t xml:space="preserve"> felületek, magas és </w:t>
      </w:r>
      <w:r>
        <w:rPr>
          <w:rFonts w:ascii="Times New Roman" w:eastAsia="Times New Roman" w:hAnsi="Times New Roman" w:cs="Times New Roman"/>
          <w:color w:val="333333"/>
          <w:sz w:val="24"/>
          <w:szCs w:val="24"/>
          <w:lang w:eastAsia="hu-HU"/>
        </w:rPr>
        <w:t xml:space="preserve">alacsony hőmérsékletű tárgyak, </w:t>
      </w:r>
      <w:r w:rsidRPr="00050CBD">
        <w:rPr>
          <w:rFonts w:ascii="Times New Roman" w:eastAsia="Times New Roman" w:hAnsi="Times New Roman" w:cs="Times New Roman"/>
          <w:color w:val="333333"/>
          <w:sz w:val="24"/>
          <w:szCs w:val="24"/>
          <w:lang w:eastAsia="hu-HU"/>
        </w:rPr>
        <w:t>szintk</w:t>
      </w:r>
      <w:r>
        <w:rPr>
          <w:rFonts w:ascii="Times New Roman" w:eastAsia="Times New Roman" w:hAnsi="Times New Roman" w:cs="Times New Roman"/>
          <w:color w:val="333333"/>
          <w:sz w:val="24"/>
          <w:szCs w:val="24"/>
          <w:lang w:eastAsia="hu-HU"/>
        </w:rPr>
        <w:t xml:space="preserve">ülönbségek, levegő nyomása és hőmérséklete, zaj, rezgés, világítás, elektromos áramköri </w:t>
      </w:r>
      <w:r w:rsidRPr="00050CBD">
        <w:rPr>
          <w:rFonts w:ascii="Times New Roman" w:eastAsia="Times New Roman" w:hAnsi="Times New Roman" w:cs="Times New Roman"/>
          <w:color w:val="333333"/>
          <w:sz w:val="24"/>
          <w:szCs w:val="24"/>
          <w:lang w:eastAsia="hu-HU"/>
        </w:rPr>
        <w:t>vagy sztatikus feszültség, aeroszolok és porok a levegőben.</w:t>
      </w:r>
    </w:p>
    <w:p w:rsidR="00050CBD" w:rsidRPr="00050CBD"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 xml:space="preserve">Biológiai veszélyforrások: </w:t>
      </w:r>
      <w:r w:rsidRPr="00050CBD">
        <w:rPr>
          <w:rFonts w:ascii="Times New Roman" w:eastAsia="Times New Roman" w:hAnsi="Times New Roman" w:cs="Times New Roman"/>
          <w:color w:val="333333"/>
          <w:sz w:val="24"/>
          <w:szCs w:val="24"/>
          <w:lang w:eastAsia="hu-HU"/>
        </w:rPr>
        <w:t>baktériumok, egyéb kórokozók, növények.</w:t>
      </w:r>
    </w:p>
    <w:p w:rsidR="00050CBD" w:rsidRPr="00050CBD"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 xml:space="preserve">Veszélyes anyagok: </w:t>
      </w:r>
      <w:r w:rsidRPr="00050CBD">
        <w:rPr>
          <w:rFonts w:ascii="Times New Roman" w:eastAsia="Times New Roman" w:hAnsi="Times New Roman" w:cs="Times New Roman"/>
          <w:color w:val="333333"/>
          <w:sz w:val="24"/>
          <w:szCs w:val="24"/>
          <w:lang w:eastAsia="hu-HU"/>
        </w:rPr>
        <w:t>vegyi anyagok, tisztítószerek.</w:t>
      </w:r>
    </w:p>
    <w:p w:rsidR="00050CBD" w:rsidRPr="00050CBD" w:rsidRDefault="00050CBD" w:rsidP="00681048">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Mit kell ennek érdekében tenni?</w:t>
      </w:r>
    </w:p>
    <w:p w:rsidR="00050CBD" w:rsidRPr="00050CBD"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Mindig az útmutatásoknak, utasításoknak megfelelően kell dolgozni, a munkavédelmi előírásokat maradéktalanul be kell tartani, minden biztonsági berendezést csak a céljának megfelelően szabad használni, ha lát valami hibát jelenteni kell a munkahelyi vezetőnek.</w:t>
      </w:r>
    </w:p>
    <w:p w:rsidR="00050CBD" w:rsidRPr="00050CBD" w:rsidRDefault="00050CBD" w:rsidP="00050CBD">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A</w:t>
      </w:r>
      <w:r>
        <w:rPr>
          <w:rFonts w:ascii="Times New Roman" w:eastAsia="Times New Roman" w:hAnsi="Times New Roman" w:cs="Times New Roman"/>
          <w:b/>
          <w:bCs/>
          <w:color w:val="333333"/>
          <w:sz w:val="24"/>
          <w:szCs w:val="24"/>
          <w:lang w:eastAsia="hu-HU"/>
        </w:rPr>
        <w:t xml:space="preserve"> létesítményekben a</w:t>
      </w:r>
      <w:r w:rsidRPr="00050CBD">
        <w:rPr>
          <w:rFonts w:ascii="Times New Roman" w:eastAsia="Times New Roman" w:hAnsi="Times New Roman" w:cs="Times New Roman"/>
          <w:b/>
          <w:bCs/>
          <w:color w:val="333333"/>
          <w:sz w:val="24"/>
          <w:szCs w:val="24"/>
          <w:lang w:eastAsia="hu-HU"/>
        </w:rPr>
        <w:t xml:space="preserve"> leggyakrabban e</w:t>
      </w:r>
      <w:r>
        <w:rPr>
          <w:rFonts w:ascii="Times New Roman" w:eastAsia="Times New Roman" w:hAnsi="Times New Roman" w:cs="Times New Roman"/>
          <w:b/>
          <w:bCs/>
          <w:color w:val="333333"/>
          <w:sz w:val="24"/>
          <w:szCs w:val="24"/>
          <w:lang w:eastAsia="hu-HU"/>
        </w:rPr>
        <w:t xml:space="preserve">lőforduló munkahelyi balesetek: </w:t>
      </w:r>
      <w:r w:rsidRPr="00050CBD">
        <w:rPr>
          <w:rFonts w:ascii="Times New Roman" w:eastAsia="Times New Roman" w:hAnsi="Times New Roman" w:cs="Times New Roman"/>
          <w:color w:val="333333"/>
          <w:sz w:val="24"/>
          <w:szCs w:val="24"/>
          <w:lang w:eastAsia="hu-HU"/>
        </w:rPr>
        <w:t>esések, csúszások, anyagmozgatással kapcsolatos</w:t>
      </w:r>
      <w:r>
        <w:rPr>
          <w:rFonts w:ascii="Times New Roman" w:eastAsia="Times New Roman" w:hAnsi="Times New Roman" w:cs="Times New Roman"/>
          <w:color w:val="333333"/>
          <w:sz w:val="24"/>
          <w:szCs w:val="24"/>
          <w:lang w:eastAsia="hu-HU"/>
        </w:rPr>
        <w:t xml:space="preserve"> </w:t>
      </w:r>
      <w:proofErr w:type="gramStart"/>
      <w:r>
        <w:rPr>
          <w:rFonts w:ascii="Times New Roman" w:eastAsia="Times New Roman" w:hAnsi="Times New Roman" w:cs="Times New Roman"/>
          <w:color w:val="333333"/>
          <w:sz w:val="24"/>
          <w:szCs w:val="24"/>
          <w:lang w:eastAsia="hu-HU"/>
        </w:rPr>
        <w:t>végtag sérülések</w:t>
      </w:r>
      <w:proofErr w:type="gramEnd"/>
      <w:r>
        <w:rPr>
          <w:rFonts w:ascii="Times New Roman" w:eastAsia="Times New Roman" w:hAnsi="Times New Roman" w:cs="Times New Roman"/>
          <w:color w:val="333333"/>
          <w:sz w:val="24"/>
          <w:szCs w:val="24"/>
          <w:lang w:eastAsia="hu-HU"/>
        </w:rPr>
        <w:t xml:space="preserve">, szikevágás, </w:t>
      </w:r>
      <w:r w:rsidRPr="00050CBD">
        <w:rPr>
          <w:rFonts w:ascii="Times New Roman" w:eastAsia="Times New Roman" w:hAnsi="Times New Roman" w:cs="Times New Roman"/>
          <w:color w:val="333333"/>
          <w:sz w:val="24"/>
          <w:szCs w:val="24"/>
          <w:lang w:eastAsia="hu-HU"/>
        </w:rPr>
        <w:t>zúzódások.</w:t>
      </w:r>
    </w:p>
    <w:p w:rsidR="00050CBD" w:rsidRPr="00050CBD" w:rsidRDefault="00050CBD" w:rsidP="00050CBD">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Munkaterületek</w:t>
      </w:r>
    </w:p>
    <w:p w:rsidR="00050CBD" w:rsidRPr="00050CBD" w:rsidRDefault="00050CBD" w:rsidP="00050CBD">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Minden dolgozó a munka megkezdése előtt köteles meggyőződni arról, hogy a számára kijelölt munkaterület alkalmas-e a munkavégzésre. Amennyiben nem, úgy meg kell tennie a szükséges lépéseket a biztonságos munkavégzési körülmények kialakításának érdekében, vagy a munkavégzést akadályozó körülményt jelezni kell a vezetőjének.</w:t>
      </w:r>
    </w:p>
    <w:p w:rsidR="00050CBD" w:rsidRPr="00050CBD" w:rsidRDefault="00050CBD" w:rsidP="00050CBD">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A munkaterületen mindig gondoskodni kell a biztonságos, közlekedéshez és anyagmozgatáshoz szükséges útvonalak biztosításáról.</w:t>
      </w:r>
    </w:p>
    <w:p w:rsidR="00050CBD" w:rsidRPr="00050CBD" w:rsidRDefault="00050CBD" w:rsidP="00050CBD">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xml:space="preserve">Berendezések, irodai </w:t>
      </w:r>
      <w:proofErr w:type="spellStart"/>
      <w:r>
        <w:rPr>
          <w:rFonts w:ascii="Times New Roman" w:eastAsia="Times New Roman" w:hAnsi="Times New Roman" w:cs="Times New Roman"/>
          <w:color w:val="333333"/>
          <w:sz w:val="24"/>
          <w:szCs w:val="24"/>
          <w:lang w:eastAsia="hu-HU"/>
        </w:rPr>
        <w:t>butorok</w:t>
      </w:r>
      <w:proofErr w:type="spellEnd"/>
      <w:r w:rsidRPr="00050CBD">
        <w:rPr>
          <w:rFonts w:ascii="Times New Roman" w:eastAsia="Times New Roman" w:hAnsi="Times New Roman" w:cs="Times New Roman"/>
          <w:color w:val="333333"/>
          <w:sz w:val="24"/>
          <w:szCs w:val="24"/>
          <w:lang w:eastAsia="hu-HU"/>
        </w:rPr>
        <w:t>, alapanyagok vagy hulladékok szabálytalan elhelyezésével a botlás, vagy elesés veszélyét előidézni a közlekedési útvonalakon még ideiglenesen sem szabad!</w:t>
      </w:r>
      <w:r>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 xml:space="preserve">A </w:t>
      </w:r>
      <w:r>
        <w:rPr>
          <w:rFonts w:ascii="Times New Roman" w:eastAsia="Times New Roman" w:hAnsi="Times New Roman" w:cs="Times New Roman"/>
          <w:color w:val="333333"/>
          <w:sz w:val="24"/>
          <w:szCs w:val="24"/>
          <w:lang w:eastAsia="hu-HU"/>
        </w:rPr>
        <w:t xml:space="preserve">Gyakorlati </w:t>
      </w:r>
      <w:r w:rsidRPr="00050CBD">
        <w:rPr>
          <w:rFonts w:ascii="Times New Roman" w:eastAsia="Times New Roman" w:hAnsi="Times New Roman" w:cs="Times New Roman"/>
          <w:color w:val="333333"/>
          <w:sz w:val="24"/>
          <w:szCs w:val="24"/>
          <w:lang w:eastAsia="hu-HU"/>
        </w:rPr>
        <w:t>munkavégzés során</w:t>
      </w:r>
      <w:r>
        <w:rPr>
          <w:rFonts w:ascii="Times New Roman" w:eastAsia="Times New Roman" w:hAnsi="Times New Roman" w:cs="Times New Roman"/>
          <w:color w:val="333333"/>
          <w:sz w:val="24"/>
          <w:szCs w:val="24"/>
          <w:lang w:eastAsia="hu-HU"/>
        </w:rPr>
        <w:t xml:space="preserve"> (fizikai munka)</w:t>
      </w:r>
      <w:r w:rsidRPr="00050CBD">
        <w:rPr>
          <w:rFonts w:ascii="Times New Roman" w:eastAsia="Times New Roman" w:hAnsi="Times New Roman" w:cs="Times New Roman"/>
          <w:color w:val="333333"/>
          <w:sz w:val="24"/>
          <w:szCs w:val="24"/>
          <w:lang w:eastAsia="hu-HU"/>
        </w:rPr>
        <w:t xml:space="preserve"> tilos a gyűrű, kar- és nyaklánc viselése. A hosszú hajat összefogva kell viselni és kerülni kell a lógó, csüngő ruházati tárgyak viselését</w:t>
      </w:r>
      <w:r>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 xml:space="preserve">Munkát végezni csak biztonságos munkavégzésre alkalmas állapotban (egészséges, kipihent, alkohol, drog- és gyógyszermentes), érvényes munkaköri alkalmassági vizsgálat birtokában lehet! Orvosi alkalmassági vizsgálaton kell minden dolgozónak munkába állás, </w:t>
      </w:r>
      <w:proofErr w:type="gramStart"/>
      <w:r w:rsidRPr="00050CBD">
        <w:rPr>
          <w:rFonts w:ascii="Times New Roman" w:eastAsia="Times New Roman" w:hAnsi="Times New Roman" w:cs="Times New Roman"/>
          <w:color w:val="333333"/>
          <w:sz w:val="24"/>
          <w:szCs w:val="24"/>
          <w:lang w:eastAsia="hu-HU"/>
        </w:rPr>
        <w:t>munkakör váltás</w:t>
      </w:r>
      <w:proofErr w:type="gramEnd"/>
      <w:r w:rsidRPr="00050CBD">
        <w:rPr>
          <w:rFonts w:ascii="Times New Roman" w:eastAsia="Times New Roman" w:hAnsi="Times New Roman" w:cs="Times New Roman"/>
          <w:color w:val="333333"/>
          <w:sz w:val="24"/>
          <w:szCs w:val="24"/>
          <w:lang w:eastAsia="hu-HU"/>
        </w:rPr>
        <w:t xml:space="preserve"> és huzamosabb táppénz (90 napot meghaladó) után részt vennie.</w:t>
      </w:r>
    </w:p>
    <w:p w:rsidR="00050CBD" w:rsidRDefault="00050CBD" w:rsidP="00050CBD">
      <w:pPr>
        <w:shd w:val="clear" w:color="auto" w:fill="FFFFFF"/>
        <w:spacing w:after="30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A munkavállaló köteles megtagadni a számára kijelölt munkát, ha az saját vagy mások testi épségét veszélyezteti</w:t>
      </w:r>
    </w:p>
    <w:p w:rsidR="005B0029" w:rsidRPr="00050CBD" w:rsidRDefault="005B0029" w:rsidP="00050CBD">
      <w:pPr>
        <w:shd w:val="clear" w:color="auto" w:fill="FFFFFF"/>
        <w:spacing w:after="300" w:line="240" w:lineRule="auto"/>
        <w:jc w:val="both"/>
        <w:rPr>
          <w:rFonts w:ascii="Times New Roman" w:eastAsia="Times New Roman" w:hAnsi="Times New Roman" w:cs="Times New Roman"/>
          <w:color w:val="333333"/>
          <w:sz w:val="24"/>
          <w:szCs w:val="24"/>
          <w:lang w:eastAsia="hu-HU"/>
        </w:rPr>
      </w:pPr>
    </w:p>
    <w:p w:rsidR="00050CBD" w:rsidRPr="00050CBD" w:rsidRDefault="00050CBD" w:rsidP="00681048">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lastRenderedPageBreak/>
        <w:t>Hogyan előzhetők meg a munkavédelmi balesetek?</w:t>
      </w:r>
    </w:p>
    <w:p w:rsidR="00050CBD" w:rsidRPr="00050CBD"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Ne tegyen semmi olyat, amely másnak vagy önmagának, kárt, sérülést okozhat. Ne tegye tönkre azokat a tárgyakat, eszközöket, amelyek az egészség és biztonság védelmével kapcsolatosak, vigyázzon ezekre és alkalmazza őket megfelelő módon.</w:t>
      </w:r>
    </w:p>
    <w:p w:rsidR="00050CBD" w:rsidRPr="00050CBD" w:rsidRDefault="00681048"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An</w:t>
      </w:r>
      <w:r>
        <w:rPr>
          <w:rFonts w:ascii="Times New Roman" w:eastAsia="Times New Roman" w:hAnsi="Times New Roman" w:cs="Times New Roman"/>
          <w:b/>
          <w:bCs/>
          <w:color w:val="333333"/>
          <w:sz w:val="24"/>
          <w:szCs w:val="24"/>
          <w:lang w:eastAsia="hu-HU"/>
        </w:rPr>
        <w:t>y</w:t>
      </w:r>
      <w:r w:rsidRPr="00050CBD">
        <w:rPr>
          <w:rFonts w:ascii="Times New Roman" w:eastAsia="Times New Roman" w:hAnsi="Times New Roman" w:cs="Times New Roman"/>
          <w:b/>
          <w:bCs/>
          <w:color w:val="333333"/>
          <w:sz w:val="24"/>
          <w:szCs w:val="24"/>
          <w:lang w:eastAsia="hu-HU"/>
        </w:rPr>
        <w:t>ag</w:t>
      </w:r>
      <w:r>
        <w:rPr>
          <w:rFonts w:ascii="Times New Roman" w:eastAsia="Times New Roman" w:hAnsi="Times New Roman" w:cs="Times New Roman"/>
          <w:b/>
          <w:bCs/>
          <w:color w:val="333333"/>
          <w:sz w:val="24"/>
          <w:szCs w:val="24"/>
          <w:lang w:eastAsia="hu-HU"/>
        </w:rPr>
        <w:t>mozgatás</w:t>
      </w:r>
    </w:p>
    <w:p w:rsidR="00050CBD" w:rsidRPr="00050CBD" w:rsidRDefault="005673DC"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xml:space="preserve">Az </w:t>
      </w:r>
      <w:proofErr w:type="gramStart"/>
      <w:r>
        <w:rPr>
          <w:rFonts w:ascii="Times New Roman" w:eastAsia="Times New Roman" w:hAnsi="Times New Roman" w:cs="Times New Roman"/>
          <w:color w:val="333333"/>
          <w:sz w:val="24"/>
          <w:szCs w:val="24"/>
          <w:lang w:eastAsia="hu-HU"/>
        </w:rPr>
        <w:t xml:space="preserve">eszközök </w:t>
      </w:r>
      <w:r w:rsidR="00050CBD" w:rsidRPr="00050CBD">
        <w:rPr>
          <w:rFonts w:ascii="Times New Roman" w:eastAsia="Times New Roman" w:hAnsi="Times New Roman" w:cs="Times New Roman"/>
          <w:color w:val="333333"/>
          <w:sz w:val="24"/>
          <w:szCs w:val="24"/>
          <w:lang w:eastAsia="hu-HU"/>
        </w:rPr>
        <w:t xml:space="preserve"> emelése</w:t>
      </w:r>
      <w:proofErr w:type="gramEnd"/>
      <w:r w:rsidR="00050CBD" w:rsidRPr="00050CBD">
        <w:rPr>
          <w:rFonts w:ascii="Times New Roman" w:eastAsia="Times New Roman" w:hAnsi="Times New Roman" w:cs="Times New Roman"/>
          <w:color w:val="333333"/>
          <w:sz w:val="24"/>
          <w:szCs w:val="24"/>
          <w:lang w:eastAsia="hu-HU"/>
        </w:rPr>
        <w:t xml:space="preserve"> és kezelése mindennapos dolognak számít. A balesetek jelentős hányada ezzel a tevékenységgel kapcsolatos. Ha helytelenül végezzük, olyan problémákhoz vezethet, amelyek egész életünkre hatással lehetnek. Ezért alapvető, ha bármilyen tárgyat mozgat, vegye figyelembe: a tárgy súlyát, kiterjedését, a saját fizikai állapotodat, a szállítandó anyag hőmérsékletét, nedves vagy száraz –</w:t>
      </w:r>
      <w:r>
        <w:rPr>
          <w:rFonts w:ascii="Times New Roman" w:eastAsia="Times New Roman" w:hAnsi="Times New Roman" w:cs="Times New Roman"/>
          <w:color w:val="333333"/>
          <w:sz w:val="24"/>
          <w:szCs w:val="24"/>
          <w:lang w:eastAsia="hu-HU"/>
        </w:rPr>
        <w:t xml:space="preserve"> </w:t>
      </w:r>
      <w:proofErr w:type="gramStart"/>
      <w:r w:rsidR="00050CBD" w:rsidRPr="00050CBD">
        <w:rPr>
          <w:rFonts w:ascii="Times New Roman" w:eastAsia="Times New Roman" w:hAnsi="Times New Roman" w:cs="Times New Roman"/>
          <w:color w:val="333333"/>
          <w:sz w:val="24"/>
          <w:szCs w:val="24"/>
          <w:lang w:eastAsia="hu-HU"/>
        </w:rPr>
        <w:t>e</w:t>
      </w:r>
      <w:proofErr w:type="gramEnd"/>
      <w:r w:rsidR="00050CBD" w:rsidRPr="00050CBD">
        <w:rPr>
          <w:rFonts w:ascii="Times New Roman" w:eastAsia="Times New Roman" w:hAnsi="Times New Roman" w:cs="Times New Roman"/>
          <w:color w:val="333333"/>
          <w:sz w:val="24"/>
          <w:szCs w:val="24"/>
          <w:lang w:eastAsia="hu-HU"/>
        </w:rPr>
        <w:t xml:space="preserve"> a tárgy, van –e éle a tárgynak, milyen a terület ahol mozgatni kell a tárgyat (csúszós, sík, emelkedő, van –e bármilyen akadály a közelben), milyen magasra kell emelni a tárgyat.</w:t>
      </w:r>
      <w:r>
        <w:rPr>
          <w:rFonts w:ascii="Times New Roman" w:eastAsia="Times New Roman" w:hAnsi="Times New Roman" w:cs="Times New Roman"/>
          <w:color w:val="333333"/>
          <w:sz w:val="24"/>
          <w:szCs w:val="24"/>
          <w:lang w:eastAsia="hu-HU"/>
        </w:rPr>
        <w:t xml:space="preserve"> </w:t>
      </w:r>
      <w:r w:rsidR="00050CBD" w:rsidRPr="00050CBD">
        <w:rPr>
          <w:rFonts w:ascii="Times New Roman" w:eastAsia="Times New Roman" w:hAnsi="Times New Roman" w:cs="Times New Roman"/>
          <w:color w:val="333333"/>
          <w:sz w:val="24"/>
          <w:szCs w:val="24"/>
          <w:lang w:eastAsia="hu-HU"/>
        </w:rPr>
        <w:t>Ha ülő helyzetben kell valamit felemelni, tartsa egyenesen a hátát és kerülje a test csavarodását, kifacsarodását. Ha nehéz tárgyat kell emelnie, mindig kérjen segítséget,</w:t>
      </w:r>
      <w:r>
        <w:rPr>
          <w:rFonts w:ascii="Times New Roman" w:eastAsia="Times New Roman" w:hAnsi="Times New Roman" w:cs="Times New Roman"/>
          <w:color w:val="333333"/>
          <w:sz w:val="24"/>
          <w:szCs w:val="24"/>
          <w:lang w:eastAsia="hu-HU"/>
        </w:rPr>
        <w:t xml:space="preserve"> </w:t>
      </w:r>
      <w:r w:rsidR="00050CBD" w:rsidRPr="00050CBD">
        <w:rPr>
          <w:rFonts w:ascii="Times New Roman" w:eastAsia="Times New Roman" w:hAnsi="Times New Roman" w:cs="Times New Roman"/>
          <w:color w:val="333333"/>
          <w:sz w:val="24"/>
          <w:szCs w:val="24"/>
          <w:lang w:eastAsia="hu-HU"/>
        </w:rPr>
        <w:t xml:space="preserve">olyankor is, ha úgy érzi egyedül nehéz lesz. Használja a páros emelést. NE FELEDJE! Szólnia kell munkahelyi </w:t>
      </w:r>
      <w:proofErr w:type="gramStart"/>
      <w:r w:rsidR="00050CBD" w:rsidRPr="00050CBD">
        <w:rPr>
          <w:rFonts w:ascii="Times New Roman" w:eastAsia="Times New Roman" w:hAnsi="Times New Roman" w:cs="Times New Roman"/>
          <w:color w:val="333333"/>
          <w:sz w:val="24"/>
          <w:szCs w:val="24"/>
          <w:lang w:eastAsia="hu-HU"/>
        </w:rPr>
        <w:t>vezetődnek</w:t>
      </w:r>
      <w:proofErr w:type="gramEnd"/>
      <w:r w:rsidR="00050CBD" w:rsidRPr="00050CBD">
        <w:rPr>
          <w:rFonts w:ascii="Times New Roman" w:eastAsia="Times New Roman" w:hAnsi="Times New Roman" w:cs="Times New Roman"/>
          <w:color w:val="333333"/>
          <w:sz w:val="24"/>
          <w:szCs w:val="24"/>
          <w:lang w:eastAsia="hu-HU"/>
        </w:rPr>
        <w:t xml:space="preserve"> ha olyan orvosi problémája van, amely hatással lehet az egészséget nem veszélyeztető és biztonságos munkavégzésre pl. arra a képességre, hogy biztonságosan emeljen fel dolgokat.</w:t>
      </w:r>
    </w:p>
    <w:p w:rsidR="00050CBD" w:rsidRPr="00050CBD" w:rsidRDefault="00050CBD" w:rsidP="00681048">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Hogyan emeljen biztonságosan?</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Ha valamit megfelelő módon szeretne felemelni, kicsit terpesze szét a lábát, hogy stabilabb helyzetet vehessen fel, lábfeje mutasson abba az irányba, amelybe majd menni szeretne.</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Szorítsa le az állát, húzza ki a hátát és emelje fel a fejét. Mérje fel a teher várható súlyát, óvatosan mozgassa – billegesse meg. Ha úgy érzi, hogy túl nehéz, kérjen segítséget, mielőtt elmozdítaná. A terhet vagy csomagot tartsa minél közelebb a testéhez, a tenyerével ragadja meg – ne az ujjbegyével- ne tegye szét a könyökét. Has</w:t>
      </w:r>
      <w:r w:rsidR="005673DC">
        <w:rPr>
          <w:rFonts w:ascii="Times New Roman" w:eastAsia="Times New Roman" w:hAnsi="Times New Roman" w:cs="Times New Roman"/>
          <w:color w:val="333333"/>
          <w:sz w:val="24"/>
          <w:szCs w:val="24"/>
          <w:lang w:eastAsia="hu-HU"/>
        </w:rPr>
        <w:t xml:space="preserve">ználja lábizmait arra, hogy az </w:t>
      </w:r>
      <w:r w:rsidRPr="00050CBD">
        <w:rPr>
          <w:rFonts w:ascii="Times New Roman" w:eastAsia="Times New Roman" w:hAnsi="Times New Roman" w:cs="Times New Roman"/>
          <w:color w:val="333333"/>
          <w:sz w:val="24"/>
          <w:szCs w:val="24"/>
          <w:lang w:eastAsia="hu-HU"/>
        </w:rPr>
        <w:t>emelés</w:t>
      </w:r>
      <w:r w:rsidR="005673DC">
        <w:rPr>
          <w:rFonts w:ascii="Times New Roman" w:eastAsia="Times New Roman" w:hAnsi="Times New Roman" w:cs="Times New Roman"/>
          <w:color w:val="333333"/>
          <w:sz w:val="24"/>
          <w:szCs w:val="24"/>
          <w:lang w:eastAsia="hu-HU"/>
        </w:rPr>
        <w:t xml:space="preserve"> legnehezebb részét elvégezzék, kímélje magát a felesleges </w:t>
      </w:r>
      <w:r w:rsidRPr="00050CBD">
        <w:rPr>
          <w:rFonts w:ascii="Times New Roman" w:eastAsia="Times New Roman" w:hAnsi="Times New Roman" w:cs="Times New Roman"/>
          <w:color w:val="333333"/>
          <w:sz w:val="24"/>
          <w:szCs w:val="24"/>
          <w:lang w:eastAsia="hu-HU"/>
        </w:rPr>
        <w:t xml:space="preserve">erőfeszítésektől. MINDIG </w:t>
      </w:r>
      <w:proofErr w:type="gramStart"/>
      <w:r w:rsidRPr="00050CBD">
        <w:rPr>
          <w:rFonts w:ascii="Times New Roman" w:eastAsia="Times New Roman" w:hAnsi="Times New Roman" w:cs="Times New Roman"/>
          <w:color w:val="333333"/>
          <w:sz w:val="24"/>
          <w:szCs w:val="24"/>
          <w:lang w:eastAsia="hu-HU"/>
        </w:rPr>
        <w:t>A</w:t>
      </w:r>
      <w:proofErr w:type="gramEnd"/>
      <w:r w:rsidRPr="00050CBD">
        <w:rPr>
          <w:rFonts w:ascii="Times New Roman" w:eastAsia="Times New Roman" w:hAnsi="Times New Roman" w:cs="Times New Roman"/>
          <w:color w:val="333333"/>
          <w:sz w:val="24"/>
          <w:szCs w:val="24"/>
          <w:lang w:eastAsia="hu-HU"/>
        </w:rPr>
        <w:t xml:space="preserve"> TÉRDÉT HAJLÍTSA BE, NE A HÁTÁT!!!</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u w:val="single"/>
          <w:lang w:eastAsia="hu-HU"/>
        </w:rPr>
        <w:t>Munkavédelmi előírás szerinti korábban alkalmazott súlynormák:</w:t>
      </w:r>
      <w:r w:rsidR="005673DC">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nők – 20kg, 16-18 éves fiatalok – 20 kg, férfiak – 50 kg.(már hatályon kívül van, alkalmazása tájékoztató jellegű)</w:t>
      </w:r>
    </w:p>
    <w:p w:rsidR="00050CBD" w:rsidRPr="00050CBD" w:rsidRDefault="005673DC"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 xml:space="preserve">Kézi </w:t>
      </w:r>
      <w:r w:rsidR="00050CBD" w:rsidRPr="00050CBD">
        <w:rPr>
          <w:rFonts w:ascii="Times New Roman" w:eastAsia="Times New Roman" w:hAnsi="Times New Roman" w:cs="Times New Roman"/>
          <w:b/>
          <w:bCs/>
          <w:color w:val="333333"/>
          <w:sz w:val="24"/>
          <w:szCs w:val="24"/>
          <w:lang w:eastAsia="hu-HU"/>
        </w:rPr>
        <w:t>anyagmozgatás</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Felemelés előtt:</w:t>
      </w:r>
    </w:p>
    <w:p w:rsidR="00050CBD" w:rsidRPr="00050CBD" w:rsidRDefault="005673DC" w:rsidP="005673DC">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xml:space="preserve">súlynorma szerint egy </w:t>
      </w:r>
      <w:r w:rsidR="00050CBD" w:rsidRPr="00050CBD">
        <w:rPr>
          <w:rFonts w:ascii="Times New Roman" w:eastAsia="Times New Roman" w:hAnsi="Times New Roman" w:cs="Times New Roman"/>
          <w:color w:val="333333"/>
          <w:sz w:val="24"/>
          <w:szCs w:val="24"/>
          <w:lang w:eastAsia="hu-HU"/>
        </w:rPr>
        <w:t>személy felemelheti-e;</w:t>
      </w:r>
    </w:p>
    <w:p w:rsidR="00050CBD" w:rsidRPr="00050CBD" w:rsidRDefault="00050CBD" w:rsidP="005673DC">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nincs-e rögzítve vagy lefagyva a teher;</w:t>
      </w:r>
    </w:p>
    <w:p w:rsidR="00050CBD" w:rsidRPr="00050CBD" w:rsidRDefault="00050CBD" w:rsidP="005673DC">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szükséges védőeszköz megléte.</w:t>
      </w:r>
    </w:p>
    <w:p w:rsidR="00050CBD" w:rsidRPr="00050CBD" w:rsidRDefault="005673DC"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 xml:space="preserve">Teher </w:t>
      </w:r>
      <w:r w:rsidR="00050CBD" w:rsidRPr="00050CBD">
        <w:rPr>
          <w:rFonts w:ascii="Times New Roman" w:eastAsia="Times New Roman" w:hAnsi="Times New Roman" w:cs="Times New Roman"/>
          <w:b/>
          <w:bCs/>
          <w:color w:val="333333"/>
          <w:sz w:val="24"/>
          <w:szCs w:val="24"/>
          <w:lang w:eastAsia="hu-HU"/>
        </w:rPr>
        <w:t>emelésekor</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 xml:space="preserve">teher biztos megfogás </w:t>
      </w:r>
      <w:proofErr w:type="gramStart"/>
      <w:r w:rsidRPr="00050CBD">
        <w:rPr>
          <w:rFonts w:ascii="Times New Roman" w:eastAsia="Times New Roman" w:hAnsi="Times New Roman" w:cs="Times New Roman"/>
          <w:color w:val="333333"/>
          <w:sz w:val="24"/>
          <w:szCs w:val="24"/>
          <w:lang w:eastAsia="hu-HU"/>
        </w:rPr>
        <w:t>a</w:t>
      </w:r>
      <w:proofErr w:type="gramEnd"/>
    </w:p>
    <w:p w:rsidR="00050CBD" w:rsidRPr="00050CBD" w:rsidRDefault="00050CBD" w:rsidP="005673DC">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he</w:t>
      </w:r>
      <w:r w:rsidR="005673DC">
        <w:rPr>
          <w:rFonts w:ascii="Times New Roman" w:eastAsia="Times New Roman" w:hAnsi="Times New Roman" w:cs="Times New Roman"/>
          <w:color w:val="333333"/>
          <w:sz w:val="24"/>
          <w:szCs w:val="24"/>
          <w:lang w:eastAsia="hu-HU"/>
        </w:rPr>
        <w:t xml:space="preserve">lyes testtartás, (egyenes hát, </w:t>
      </w:r>
      <w:r w:rsidRPr="00050CBD">
        <w:rPr>
          <w:rFonts w:ascii="Times New Roman" w:eastAsia="Times New Roman" w:hAnsi="Times New Roman" w:cs="Times New Roman"/>
          <w:color w:val="333333"/>
          <w:sz w:val="24"/>
          <w:szCs w:val="24"/>
          <w:lang w:eastAsia="hu-HU"/>
        </w:rPr>
        <w:t>hajlított térd)</w:t>
      </w:r>
    </w:p>
    <w:p w:rsidR="00050CBD" w:rsidRPr="00050CBD" w:rsidRDefault="00050CBD" w:rsidP="005673DC">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teher egyenletes eloszlása,</w:t>
      </w:r>
    </w:p>
    <w:p w:rsidR="00050CBD" w:rsidRPr="00050CBD" w:rsidRDefault="00050CBD" w:rsidP="005673DC">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nagy terjedelmű teher vállon vagy háton</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Letevés</w:t>
      </w:r>
    </w:p>
    <w:p w:rsidR="00050CBD" w:rsidRPr="00050CBD" w:rsidRDefault="005673DC" w:rsidP="005673DC">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xml:space="preserve">megfelelő hely </w:t>
      </w:r>
      <w:r w:rsidR="00050CBD" w:rsidRPr="00050CBD">
        <w:rPr>
          <w:rFonts w:ascii="Times New Roman" w:eastAsia="Times New Roman" w:hAnsi="Times New Roman" w:cs="Times New Roman"/>
          <w:color w:val="333333"/>
          <w:sz w:val="24"/>
          <w:szCs w:val="24"/>
          <w:lang w:eastAsia="hu-HU"/>
        </w:rPr>
        <w:t>(elbillenés, felborulás)</w:t>
      </w:r>
    </w:p>
    <w:p w:rsidR="005673DC" w:rsidRPr="005673DC" w:rsidRDefault="00050CBD" w:rsidP="005673DC">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alátét elhelyezés (</w:t>
      </w:r>
      <w:r w:rsidR="005673DC" w:rsidRPr="00050CBD">
        <w:rPr>
          <w:rFonts w:ascii="Times New Roman" w:eastAsia="Times New Roman" w:hAnsi="Times New Roman" w:cs="Times New Roman"/>
          <w:color w:val="333333"/>
          <w:sz w:val="24"/>
          <w:szCs w:val="24"/>
          <w:lang w:eastAsia="hu-HU"/>
        </w:rPr>
        <w:t>ujjsérülés</w:t>
      </w:r>
      <w:r w:rsidRPr="00050CBD">
        <w:rPr>
          <w:rFonts w:ascii="Times New Roman" w:eastAsia="Times New Roman" w:hAnsi="Times New Roman" w:cs="Times New Roman"/>
          <w:color w:val="333333"/>
          <w:sz w:val="24"/>
          <w:szCs w:val="24"/>
          <w:lang w:eastAsia="hu-HU"/>
        </w:rPr>
        <w:t>)</w:t>
      </w:r>
    </w:p>
    <w:p w:rsidR="00050CBD" w:rsidRPr="00050CBD" w:rsidRDefault="00050CBD" w:rsidP="005673DC">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Létrák, sámlik és fellépők</w:t>
      </w:r>
    </w:p>
    <w:p w:rsidR="00050CBD" w:rsidRPr="00050CBD" w:rsidRDefault="00050CBD"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Létrákat és fellépőket bocsátunk munkatársaink rendelkezésére, hogy könnyebb hozzáférhetőséget biztosítsunk. Ezek veszélyesek lehetnek, hacsak nem használjuk helyesen és kellő óvatossággal.</w:t>
      </w:r>
    </w:p>
    <w:p w:rsidR="005673DC"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 xml:space="preserve">Bár nagy erőkifejtést igénylő munkavégzésre nem használható, de gyakori alkalmazása miatt fontos segédeszköz a létra. </w:t>
      </w:r>
    </w:p>
    <w:p w:rsidR="00681048" w:rsidRDefault="005673DC"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lastRenderedPageBreak/>
        <w:t xml:space="preserve">A </w:t>
      </w:r>
      <w:r>
        <w:rPr>
          <w:rFonts w:ascii="Times New Roman" w:eastAsia="Times New Roman" w:hAnsi="Times New Roman" w:cs="Times New Roman"/>
          <w:b/>
          <w:bCs/>
          <w:color w:val="333333"/>
          <w:sz w:val="24"/>
          <w:szCs w:val="24"/>
          <w:lang w:eastAsia="hu-HU"/>
        </w:rPr>
        <w:t xml:space="preserve">kétágú létrát </w:t>
      </w:r>
      <w:r w:rsidR="00050CBD" w:rsidRPr="00050CBD">
        <w:rPr>
          <w:rFonts w:ascii="Times New Roman" w:eastAsia="Times New Roman" w:hAnsi="Times New Roman" w:cs="Times New Roman"/>
          <w:color w:val="333333"/>
          <w:sz w:val="24"/>
          <w:szCs w:val="24"/>
          <w:lang w:eastAsia="hu-HU"/>
        </w:rPr>
        <w:t>támasztó létraként használni nem lehet, hossza legfeljebb 4m lehet, szétcsúszás ellen biztosítani kell.</w:t>
      </w:r>
      <w:r>
        <w:rPr>
          <w:rFonts w:ascii="Times New Roman" w:eastAsia="Times New Roman" w:hAnsi="Times New Roman" w:cs="Times New Roman"/>
          <w:color w:val="333333"/>
          <w:sz w:val="24"/>
          <w:szCs w:val="24"/>
          <w:lang w:eastAsia="hu-HU"/>
        </w:rPr>
        <w:t xml:space="preserve"> </w:t>
      </w:r>
      <w:r w:rsidR="00050CBD" w:rsidRPr="00050CBD">
        <w:rPr>
          <w:rFonts w:ascii="Times New Roman" w:eastAsia="Times New Roman" w:hAnsi="Times New Roman" w:cs="Times New Roman"/>
          <w:color w:val="333333"/>
          <w:sz w:val="24"/>
          <w:szCs w:val="24"/>
          <w:lang w:eastAsia="hu-HU"/>
        </w:rPr>
        <w:t xml:space="preserve">A létrák fokai legyenek beékelve. Rászegezett fokú létrát használni TILOS! </w:t>
      </w:r>
    </w:p>
    <w:p w:rsidR="00050CBD" w:rsidRPr="00050CBD"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 xml:space="preserve">Ha létrát </w:t>
      </w:r>
      <w:proofErr w:type="gramStart"/>
      <w:r w:rsidRPr="00050CBD">
        <w:rPr>
          <w:rFonts w:ascii="Times New Roman" w:eastAsia="Times New Roman" w:hAnsi="Times New Roman" w:cs="Times New Roman"/>
          <w:color w:val="333333"/>
          <w:sz w:val="24"/>
          <w:szCs w:val="24"/>
          <w:lang w:eastAsia="hu-HU"/>
        </w:rPr>
        <w:t>használ</w:t>
      </w:r>
      <w:proofErr w:type="gramEnd"/>
      <w:r w:rsidRPr="00050CBD">
        <w:rPr>
          <w:rFonts w:ascii="Times New Roman" w:eastAsia="Times New Roman" w:hAnsi="Times New Roman" w:cs="Times New Roman"/>
          <w:color w:val="333333"/>
          <w:sz w:val="24"/>
          <w:szCs w:val="24"/>
          <w:lang w:eastAsia="hu-HU"/>
        </w:rPr>
        <w:t xml:space="preserve"> tartson igényt munkatársai közvetlen segítő és közreműködő felügyeletére.</w:t>
      </w:r>
      <w:r w:rsidR="005673DC">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 xml:space="preserve">Amikor árut helyez el a polcokra, ne hajlongjon, ne hajlítsa meg a hátát. Használjon inkább létrát vagy fellépőt esetleg egy térdelő ülőkét, hogy segítsenek a tárgyak elérésében. Soha ne használjon hibás létrát vagy fellépőt. Soha ne használjon olyan létrát, ami nincs ellátva csúszás elleni védőtalppal, rögzítéssel. Bizonyosodjon meg </w:t>
      </w:r>
      <w:proofErr w:type="gramStart"/>
      <w:r w:rsidRPr="00050CBD">
        <w:rPr>
          <w:rFonts w:ascii="Times New Roman" w:eastAsia="Times New Roman" w:hAnsi="Times New Roman" w:cs="Times New Roman"/>
          <w:color w:val="333333"/>
          <w:sz w:val="24"/>
          <w:szCs w:val="24"/>
          <w:lang w:eastAsia="hu-HU"/>
        </w:rPr>
        <w:t>afelől</w:t>
      </w:r>
      <w:proofErr w:type="gramEnd"/>
      <w:r w:rsidRPr="00050CBD">
        <w:rPr>
          <w:rFonts w:ascii="Times New Roman" w:eastAsia="Times New Roman" w:hAnsi="Times New Roman" w:cs="Times New Roman"/>
          <w:color w:val="333333"/>
          <w:sz w:val="24"/>
          <w:szCs w:val="24"/>
          <w:lang w:eastAsia="hu-HU"/>
        </w:rPr>
        <w:t>, hogy a fellépők szabadon mozognak, ha nincs rajtuk súly. Ne használjon fellépőt akkor, ha sérült az alja vagy a széle. Görgővel, kerékkel ellátott létrát, fellépőt, pódiumlétrát csak elmozdulás ellen rögzített állapotban lehet használni.</w:t>
      </w:r>
    </w:p>
    <w:p w:rsidR="00050CBD" w:rsidRPr="00050CBD" w:rsidRDefault="005673DC"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 xml:space="preserve">Tárolási szabályok: </w:t>
      </w:r>
      <w:r w:rsidR="00050CBD" w:rsidRPr="00050CBD">
        <w:rPr>
          <w:rFonts w:ascii="Times New Roman" w:eastAsia="Times New Roman" w:hAnsi="Times New Roman" w:cs="Times New Roman"/>
          <w:color w:val="333333"/>
          <w:sz w:val="24"/>
          <w:szCs w:val="24"/>
          <w:lang w:eastAsia="hu-HU"/>
        </w:rPr>
        <w:t>Az eladótérben és a raktárban, a nagyobb tömegű és kiterjedésű tárgyakat alul kell elhelyezni, a polc terhelhetőségét mindig fel kell tüntetni. Polcokat feldőlés ellen rögzíteni kell. Árucsomagolás, rakodás, szállítás közben gyűrűt, karórát, nyakláncot viselni tilos, a beakadás, felakadás veszélye miatt.</w:t>
      </w:r>
    </w:p>
    <w:p w:rsidR="00050CBD" w:rsidRPr="00050CBD" w:rsidRDefault="00050CBD" w:rsidP="005673DC">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Elektromosság</w:t>
      </w:r>
    </w:p>
    <w:p w:rsidR="00050CBD" w:rsidRPr="00050CBD" w:rsidRDefault="005673DC" w:rsidP="005673DC">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color w:val="333333"/>
          <w:sz w:val="24"/>
          <w:szCs w:val="24"/>
          <w:lang w:eastAsia="hu-HU"/>
        </w:rPr>
        <w:t xml:space="preserve">Az </w:t>
      </w:r>
      <w:proofErr w:type="gramStart"/>
      <w:r>
        <w:rPr>
          <w:rFonts w:ascii="Times New Roman" w:eastAsia="Times New Roman" w:hAnsi="Times New Roman" w:cs="Times New Roman"/>
          <w:color w:val="333333"/>
          <w:sz w:val="24"/>
          <w:szCs w:val="24"/>
          <w:lang w:eastAsia="hu-HU"/>
        </w:rPr>
        <w:t>elektromos  vezetékek</w:t>
      </w:r>
      <w:proofErr w:type="gramEnd"/>
      <w:r>
        <w:rPr>
          <w:rFonts w:ascii="Times New Roman" w:eastAsia="Times New Roman" w:hAnsi="Times New Roman" w:cs="Times New Roman"/>
          <w:color w:val="333333"/>
          <w:sz w:val="24"/>
          <w:szCs w:val="24"/>
          <w:lang w:eastAsia="hu-HU"/>
        </w:rPr>
        <w:t xml:space="preserve">, berendezések fokozott veszélyforrást jelentenek mindenki számára </w:t>
      </w:r>
      <w:r w:rsidR="00050CBD" w:rsidRPr="00050CBD">
        <w:rPr>
          <w:rFonts w:ascii="Times New Roman" w:eastAsia="Times New Roman" w:hAnsi="Times New Roman" w:cs="Times New Roman"/>
          <w:color w:val="333333"/>
          <w:sz w:val="24"/>
          <w:szCs w:val="24"/>
          <w:lang w:eastAsia="hu-HU"/>
        </w:rPr>
        <w:t>különösen veszélyesek: sérült vezetékek és dugók, rövidzárlat, túlterhelt fali csatlakozók vagy konnektorok. Hibás elektromos berendezést a hálózatról le kell választani és jól láthatóan táblával jelölni kell. ELEKTROMOS BERENDEZÉSEKBEN KELETKEZETT TÜZET VÍZZEL OLTANI TILOS! SOHA NE HASZNÁLJON NEM MEGFELELŐEN MŰKÖDŐ ELEKTROMOS BERENDEZÉST! AZONNAL JELENTSEN MINDEN ELEKTROMOS VESZÉLYT MUNKAHELYI VEZETŐDNEK!</w:t>
      </w:r>
    </w:p>
    <w:p w:rsidR="00050CBD" w:rsidRPr="00050CBD" w:rsidRDefault="00050CBD" w:rsidP="005673DC">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Az elektromos berendezések biztonságos használatáról:</w:t>
      </w:r>
    </w:p>
    <w:p w:rsidR="00050CBD" w:rsidRPr="00050CBD" w:rsidRDefault="00050CBD" w:rsidP="00AE270B">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Soha ne használjon elektromos berendezést mindaddig, amíg nem képezték ki megfelelő módon a</w:t>
      </w:r>
      <w:r w:rsidR="005673DC">
        <w:rPr>
          <w:rFonts w:ascii="Times New Roman" w:eastAsia="Times New Roman" w:hAnsi="Times New Roman" w:cs="Times New Roman"/>
          <w:b/>
          <w:bCs/>
          <w:color w:val="333333"/>
          <w:sz w:val="24"/>
          <w:szCs w:val="24"/>
          <w:lang w:eastAsia="hu-HU"/>
        </w:rPr>
        <w:t xml:space="preserve">nnak biztonságos használatára. </w:t>
      </w:r>
      <w:r w:rsidRPr="00050CBD">
        <w:rPr>
          <w:rFonts w:ascii="Times New Roman" w:eastAsia="Times New Roman" w:hAnsi="Times New Roman" w:cs="Times New Roman"/>
          <w:color w:val="333333"/>
          <w:sz w:val="24"/>
          <w:szCs w:val="24"/>
          <w:lang w:eastAsia="hu-HU"/>
        </w:rPr>
        <w:t xml:space="preserve">A legtöbb eszköz elektromos alkatrészekből áll, így valahányszor elektromos berendezést kell </w:t>
      </w:r>
      <w:r w:rsidR="005673DC" w:rsidRPr="00050CBD">
        <w:rPr>
          <w:rFonts w:ascii="Times New Roman" w:eastAsia="Times New Roman" w:hAnsi="Times New Roman" w:cs="Times New Roman"/>
          <w:color w:val="333333"/>
          <w:sz w:val="24"/>
          <w:szCs w:val="24"/>
          <w:lang w:eastAsia="hu-HU"/>
        </w:rPr>
        <w:t>tisztítani</w:t>
      </w:r>
      <w:r w:rsidRPr="00050CBD">
        <w:rPr>
          <w:rFonts w:ascii="Times New Roman" w:eastAsia="Times New Roman" w:hAnsi="Times New Roman" w:cs="Times New Roman"/>
          <w:color w:val="333333"/>
          <w:sz w:val="24"/>
          <w:szCs w:val="24"/>
          <w:lang w:eastAsia="hu-HU"/>
        </w:rPr>
        <w:t xml:space="preserve">, először mindig kapcsolja ki, húzza ki a konnektorból. Ellenőrizze, hogy nem sérült –e meg a villamosvezeték-, a csatlakozó aljat vagy a dugó-, a berendezés és/vagy készülék védőburkolata, ha igen </w:t>
      </w:r>
      <w:r w:rsidR="00AE270B">
        <w:rPr>
          <w:rFonts w:ascii="Times New Roman" w:eastAsia="Times New Roman" w:hAnsi="Times New Roman" w:cs="Times New Roman"/>
          <w:color w:val="333333"/>
          <w:sz w:val="24"/>
          <w:szCs w:val="24"/>
          <w:lang w:eastAsia="hu-HU"/>
        </w:rPr>
        <w:t xml:space="preserve">azonnal jelentse a vezetőjének! </w:t>
      </w:r>
      <w:r w:rsidRPr="00050CBD">
        <w:rPr>
          <w:rFonts w:ascii="Times New Roman" w:eastAsia="Times New Roman" w:hAnsi="Times New Roman" w:cs="Times New Roman"/>
          <w:b/>
          <w:bCs/>
          <w:color w:val="333333"/>
          <w:sz w:val="24"/>
          <w:szCs w:val="24"/>
          <w:lang w:eastAsia="hu-HU"/>
        </w:rPr>
        <w:t>Ne feledje, a nagy rögzített berendezési tárgyak, mint pl. egy hűtő vagy fagyasztó éppen olyan veszélyesek lehetnek, mint a kis elektromos berendezések.</w:t>
      </w:r>
    </w:p>
    <w:p w:rsidR="00050CBD" w:rsidRPr="00050CBD" w:rsidRDefault="00050CBD" w:rsidP="00AE270B">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Balesetek bejelentése</w:t>
      </w:r>
    </w:p>
    <w:p w:rsidR="00050CBD" w:rsidRPr="00050CBD" w:rsidRDefault="00050CBD" w:rsidP="00AE270B">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Minden munkahelyi sérülést, balesetet (beleértve a külső munkahelyen, raktár területén tartózkodó és/vagy munkát végző valamennyi személy sérülését, balesetét, mint pl. külsős cég alkalmazottja vagy megbízo</w:t>
      </w:r>
      <w:r w:rsidR="00AE270B">
        <w:rPr>
          <w:rFonts w:ascii="Times New Roman" w:eastAsia="Times New Roman" w:hAnsi="Times New Roman" w:cs="Times New Roman"/>
          <w:color w:val="333333"/>
          <w:sz w:val="24"/>
          <w:szCs w:val="24"/>
          <w:lang w:eastAsia="hu-HU"/>
        </w:rPr>
        <w:t xml:space="preserve">ttja stb.) annak súlyosságától függetlenül azonnal jelenteni kell a munkahelyi vezetőnek, aki azt a Munkabaleseti </w:t>
      </w:r>
      <w:r w:rsidRPr="00050CBD">
        <w:rPr>
          <w:rFonts w:ascii="Times New Roman" w:eastAsia="Times New Roman" w:hAnsi="Times New Roman" w:cs="Times New Roman"/>
          <w:color w:val="333333"/>
          <w:sz w:val="24"/>
          <w:szCs w:val="24"/>
          <w:lang w:eastAsia="hu-HU"/>
        </w:rPr>
        <w:t>Naplóban mindenre kiterjedően rögzíti</w:t>
      </w:r>
    </w:p>
    <w:p w:rsidR="00050CBD" w:rsidRPr="00050CBD" w:rsidRDefault="00AE270B"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Pr>
          <w:rFonts w:ascii="Times New Roman" w:eastAsia="Times New Roman" w:hAnsi="Times New Roman" w:cs="Times New Roman"/>
          <w:b/>
          <w:bCs/>
          <w:color w:val="333333"/>
          <w:sz w:val="24"/>
          <w:szCs w:val="24"/>
          <w:lang w:eastAsia="hu-HU"/>
        </w:rPr>
        <w:t xml:space="preserve">A </w:t>
      </w:r>
      <w:r w:rsidR="00050CBD" w:rsidRPr="00050CBD">
        <w:rPr>
          <w:rFonts w:ascii="Times New Roman" w:eastAsia="Times New Roman" w:hAnsi="Times New Roman" w:cs="Times New Roman"/>
          <w:b/>
          <w:bCs/>
          <w:color w:val="333333"/>
          <w:sz w:val="24"/>
          <w:szCs w:val="24"/>
          <w:lang w:eastAsia="hu-HU"/>
        </w:rPr>
        <w:t>baleseteknél a következő a teendő:</w:t>
      </w:r>
      <w:r>
        <w:rPr>
          <w:rFonts w:ascii="Times New Roman" w:eastAsia="Times New Roman" w:hAnsi="Times New Roman" w:cs="Times New Roman"/>
          <w:color w:val="333333"/>
          <w:sz w:val="24"/>
          <w:szCs w:val="24"/>
          <w:lang w:eastAsia="hu-HU"/>
        </w:rPr>
        <w:t xml:space="preserve"> </w:t>
      </w:r>
      <w:r w:rsidR="00050CBD" w:rsidRPr="00050CBD">
        <w:rPr>
          <w:rFonts w:ascii="Times New Roman" w:eastAsia="Times New Roman" w:hAnsi="Times New Roman" w:cs="Times New Roman"/>
          <w:color w:val="333333"/>
          <w:sz w:val="24"/>
          <w:szCs w:val="24"/>
          <w:lang w:eastAsia="hu-HU"/>
        </w:rPr>
        <w:t>Elsősegélynyújtás, orvosi ellátás biztosítása, pontos tényrögzítés a sérült adatait el kell kérni (név, cím, telefonszám), alá kell írnia a meghallgatási jegyzőkönyvet, az esetleges szemtanuk adatait is el kell kérni. A Meghallgatási jegyzőkönyv kitöltött oldalát továbbítani kell. A Meghallgatási jegyzőkönyv eredeti példányát a munkáltató nyilvántartásba veszi. Ez azért fontos, hogy azonosítani tudjuk a belesetek leggyakoribb okait, illetve lépéseket tehessünk azok ellenőrzésében és megakadályozásában és nem utolsó sorban biztosítsuk a sérült részére az őt megillető jogokat és támogatást.</w:t>
      </w:r>
    </w:p>
    <w:p w:rsidR="00050CBD" w:rsidRPr="00050CBD" w:rsidRDefault="00050CBD" w:rsidP="00681048">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Kisgépek kezelésére vonatkozó szabályok</w:t>
      </w:r>
    </w:p>
    <w:p w:rsidR="00050CBD" w:rsidRPr="00050CBD" w:rsidRDefault="00050CBD"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color w:val="333333"/>
          <w:sz w:val="24"/>
          <w:szCs w:val="24"/>
          <w:lang w:eastAsia="hu-HU"/>
        </w:rPr>
        <w:t>Legalább 18 éves, egészséges, orvosilag és szakmailag alkalmas személy kezelhet gépet. Fontos a kisgépek típus specifikus használati utasítás szerinti bemutatása, használatának, biztonságos kezelésének illetve veszélyeinek ismertetése. Elektromos áram veszélyei. Teendők a munka befejezése után. Egyéni védőeszköz használata.</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Minden dolgozó köteles a számára átadott gépek és eszközök használatba vétele előtt meggyőződni arról, hogy az alkalmas-e a munka elvégzésére és semmiféle veszélyforrást nem rejt magában.</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 xml:space="preserve">Elektromos </w:t>
      </w:r>
      <w:r w:rsidRPr="00050CBD">
        <w:rPr>
          <w:rFonts w:ascii="Times New Roman" w:eastAsia="Times New Roman" w:hAnsi="Times New Roman" w:cs="Times New Roman"/>
          <w:color w:val="333333"/>
          <w:sz w:val="24"/>
          <w:szCs w:val="24"/>
          <w:lang w:eastAsia="hu-HU"/>
        </w:rPr>
        <w:lastRenderedPageBreak/>
        <w:t>berendezés esetén, a munkavégzés megkezdése előtt mindig ellenőrizni kell a gép burkolatának épségét, a vezetékek sértetlenségét.</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Ha a munkavégzés során a dolgozó a szokásos működéstől eltérő állapotot észlel, vagy az általa használt gép vagy eszköz sérül, meghibásodik, azzal tovább munkát végezni TILOS! A munkavégzést a baleseti veszély megszüntetéséig fel kell függeszteni és a hibáról értesíteni, kell az intézkedésre jogosult, helyszínen tartózkodó felelős vezetőt (vagy a munka megbízott irányítóját).</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A munkavégzés befejeztével az elektromos gépeket és berendezéseket áramtalanítani kell.</w:t>
      </w:r>
    </w:p>
    <w:p w:rsidR="00050CBD" w:rsidRPr="00050CBD" w:rsidRDefault="00050CBD" w:rsidP="00AE270B">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Kéziszerszámok használata</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Késsel való munkavégzés alatt olyan testhelyzetet kell elfoglalni, hogy a kés vezetési iránya a testtől jobbra vagy balra eltávolodó legyen.</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Tilos a kést a megmunkálandó anyag közé tenni vagy abba beleszúrva tartani.</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Közlekedésnél a kés vagy villa hegyét a föld felé tartsa.</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Tilos a kést dobással átadni vagy más jellegű munkához (például anyagtovábbításhoz stb.) felhasználni; ezek átadásánál ügyeljen arra, hogy az átadás a nyél kézbeadásával történjen.</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A kést csak az élelmiszeriparban alkalmazott késköszörű gépen szabad élezni.</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Gyűjtőcsomagolású darabáruk bontásakor ügyeljen a csomagbontó eszköz biztonságos használatára</w:t>
      </w:r>
    </w:p>
    <w:p w:rsidR="00681048" w:rsidRPr="00681048" w:rsidRDefault="00050CBD" w:rsidP="005970A5">
      <w:pPr>
        <w:shd w:val="clear" w:color="auto" w:fill="FFFFFF"/>
        <w:spacing w:after="0" w:line="240" w:lineRule="auto"/>
        <w:jc w:val="both"/>
        <w:outlineLvl w:val="2"/>
        <w:rPr>
          <w:rFonts w:ascii="Times New Roman" w:eastAsia="Times New Roman" w:hAnsi="Times New Roman" w:cs="Times New Roman"/>
          <w:color w:val="333333"/>
          <w:sz w:val="24"/>
          <w:szCs w:val="24"/>
          <w:lang w:eastAsia="hu-HU"/>
        </w:rPr>
      </w:pPr>
      <w:r w:rsidRPr="00050CBD">
        <w:rPr>
          <w:rFonts w:ascii="Times New Roman" w:eastAsia="Times New Roman" w:hAnsi="Times New Roman" w:cs="Times New Roman"/>
          <w:b/>
          <w:bCs/>
          <w:color w:val="333333"/>
          <w:sz w:val="24"/>
          <w:szCs w:val="24"/>
          <w:lang w:eastAsia="hu-HU"/>
        </w:rPr>
        <w:t>Takarítás</w:t>
      </w:r>
      <w:r w:rsidR="00681048">
        <w:rPr>
          <w:rFonts w:ascii="Times New Roman" w:eastAsia="Times New Roman" w:hAnsi="Times New Roman" w:cs="Times New Roman"/>
          <w:b/>
          <w:bCs/>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A padozatra kerülő lisztet, kiömlő folyadékot, zsíros ételmaradékot rögtön el kell távolítani.</w:t>
      </w:r>
      <w:r w:rsidR="00681048">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A gépeket, berendezéseket úgy kell tisztítani, hogy azokon élelmiszerek ne maradjanak.</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Tisztítás előtt mindig kapcsolja ki a gépeket és elektromos csatlakozójukat húzd ki.</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 xml:space="preserve">A helyiségek </w:t>
      </w:r>
      <w:r w:rsidR="00AE270B" w:rsidRPr="00050CBD">
        <w:rPr>
          <w:rFonts w:ascii="Times New Roman" w:eastAsia="Times New Roman" w:hAnsi="Times New Roman" w:cs="Times New Roman"/>
          <w:color w:val="333333"/>
          <w:sz w:val="24"/>
          <w:szCs w:val="24"/>
          <w:lang w:eastAsia="hu-HU"/>
        </w:rPr>
        <w:t>padlózatát</w:t>
      </w:r>
      <w:r w:rsidRPr="00050CBD">
        <w:rPr>
          <w:rFonts w:ascii="Times New Roman" w:eastAsia="Times New Roman" w:hAnsi="Times New Roman" w:cs="Times New Roman"/>
          <w:color w:val="333333"/>
          <w:sz w:val="24"/>
          <w:szCs w:val="24"/>
          <w:lang w:eastAsia="hu-HU"/>
        </w:rPr>
        <w:t>, falait csak az engedélyezett tisztítószeres oldattal szabad mosni.</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A tisztító- és fertőtlenítő szerekkel kezelt berendezésekről a tisztító-, illetve fertőtlenítőszereket le kell mosni.</w:t>
      </w:r>
      <w:r w:rsidR="00AE270B">
        <w:rPr>
          <w:rFonts w:ascii="Times New Roman" w:eastAsia="Times New Roman" w:hAnsi="Times New Roman" w:cs="Times New Roman"/>
          <w:color w:val="333333"/>
          <w:sz w:val="24"/>
          <w:szCs w:val="24"/>
          <w:lang w:eastAsia="hu-HU"/>
        </w:rPr>
        <w:t xml:space="preserve"> </w:t>
      </w:r>
      <w:r w:rsidRPr="00050CBD">
        <w:rPr>
          <w:rFonts w:ascii="Times New Roman" w:eastAsia="Times New Roman" w:hAnsi="Times New Roman" w:cs="Times New Roman"/>
          <w:color w:val="333333"/>
          <w:sz w:val="24"/>
          <w:szCs w:val="24"/>
          <w:lang w:eastAsia="hu-HU"/>
        </w:rPr>
        <w:t>A tisztító- és fertőtlenítő szerekkel végzett munka során védőkesztyű viselése kötelező</w:t>
      </w:r>
      <w:r w:rsidR="00681048">
        <w:rPr>
          <w:rFonts w:ascii="Times New Roman" w:eastAsia="Times New Roman" w:hAnsi="Times New Roman" w:cs="Times New Roman"/>
          <w:color w:val="333333"/>
          <w:sz w:val="24"/>
          <w:szCs w:val="24"/>
          <w:lang w:eastAsia="hu-HU"/>
        </w:rPr>
        <w:t xml:space="preserve">. </w:t>
      </w:r>
      <w:r w:rsidR="00681048" w:rsidRPr="005970A5">
        <w:rPr>
          <w:rFonts w:ascii="Times New Roman" w:eastAsia="Times New Roman" w:hAnsi="Times New Roman" w:cs="Times New Roman"/>
          <w:b/>
          <w:color w:val="333333"/>
          <w:sz w:val="24"/>
          <w:szCs w:val="24"/>
          <w:lang w:eastAsia="hu-HU"/>
        </w:rPr>
        <w:t>Fehérítő, klór alapú tisztítószerek:</w:t>
      </w:r>
      <w:r w:rsidR="00681048">
        <w:rPr>
          <w:rFonts w:ascii="Times New Roman" w:eastAsia="Times New Roman" w:hAnsi="Times New Roman" w:cs="Times New Roman"/>
          <w:color w:val="333333"/>
          <w:sz w:val="24"/>
          <w:szCs w:val="24"/>
          <w:lang w:eastAsia="hu-HU"/>
        </w:rPr>
        <w:t xml:space="preserve"> </w:t>
      </w:r>
      <w:r w:rsidR="00681048" w:rsidRPr="00681048">
        <w:rPr>
          <w:rFonts w:ascii="Times New Roman" w:eastAsia="Times New Roman" w:hAnsi="Times New Roman" w:cs="Times New Roman"/>
          <w:color w:val="333333"/>
          <w:sz w:val="24"/>
          <w:szCs w:val="24"/>
          <w:lang w:eastAsia="hu-HU"/>
        </w:rPr>
        <w:t>A klór sárgászöld színű, szúrós szagú, a levegőnél nehezebb, erősen maró és mérgező hatású gáz. Többféle vegyszer, mint pl. uszodai fertőtlenítőszerek, tisztítószerek, valamint fehérítőszerek gyártásának alapanyaga.  Erős oxidáló hatású és roncsoló méreganyag.</w:t>
      </w:r>
      <w:r w:rsidR="005970A5">
        <w:rPr>
          <w:rFonts w:ascii="Times New Roman" w:eastAsia="Times New Roman" w:hAnsi="Times New Roman" w:cs="Times New Roman"/>
          <w:color w:val="333333"/>
          <w:sz w:val="24"/>
          <w:szCs w:val="24"/>
          <w:lang w:eastAsia="hu-HU"/>
        </w:rPr>
        <w:t xml:space="preserve"> </w:t>
      </w:r>
      <w:r w:rsidR="00681048" w:rsidRPr="00681048">
        <w:rPr>
          <w:rFonts w:ascii="Times New Roman" w:eastAsia="Times New Roman" w:hAnsi="Times New Roman" w:cs="Times New Roman"/>
          <w:color w:val="333333"/>
          <w:sz w:val="24"/>
          <w:szCs w:val="24"/>
          <w:lang w:eastAsia="hu-HU"/>
        </w:rPr>
        <w:t>A legtöbb háztartásban sajnos a mai napig megtalálhatóak a klór tartalmú tisztítószerek, ebből adódóan a klórmérgezésből adódó balesetek többsége a háztartásokban következik be.</w:t>
      </w:r>
      <w:r w:rsidR="005970A5">
        <w:rPr>
          <w:rFonts w:ascii="Times New Roman" w:eastAsia="Times New Roman" w:hAnsi="Times New Roman" w:cs="Times New Roman"/>
          <w:color w:val="333333"/>
          <w:sz w:val="24"/>
          <w:szCs w:val="24"/>
          <w:lang w:eastAsia="hu-HU"/>
        </w:rPr>
        <w:t xml:space="preserve"> </w:t>
      </w:r>
      <w:r w:rsidR="00681048" w:rsidRPr="00681048">
        <w:rPr>
          <w:rFonts w:ascii="Times New Roman" w:eastAsia="Times New Roman" w:hAnsi="Times New Roman" w:cs="Times New Roman"/>
          <w:color w:val="333333"/>
          <w:sz w:val="24"/>
          <w:szCs w:val="24"/>
          <w:lang w:eastAsia="hu-HU"/>
        </w:rPr>
        <w:t xml:space="preserve">Az ilyen tisztítószereket soha nem szabad keverni! Amennyibe a klóros tisztítószer sav tartalmú tisztítószerrel (ecetes, citromsavas anyaggal esetleg sósavval) érintkezik, klórgáz szabadul fel, ami köztudottan egészségre veszélyes hatást fejt ki. A kellemetlen tüneteken túlmenően pedig akár halált is okozhat, a dózis mennyiségétől függően. A klórgáz nem csak ipari környezetben keletkezhet, hanem pl. a háztartásban is a klórtartalmú tisztítószerek (mint pl. </w:t>
      </w:r>
      <w:proofErr w:type="spellStart"/>
      <w:r w:rsidR="00681048" w:rsidRPr="00681048">
        <w:rPr>
          <w:rFonts w:ascii="Times New Roman" w:eastAsia="Times New Roman" w:hAnsi="Times New Roman" w:cs="Times New Roman"/>
          <w:color w:val="333333"/>
          <w:sz w:val="24"/>
          <w:szCs w:val="24"/>
          <w:lang w:eastAsia="hu-HU"/>
        </w:rPr>
        <w:t>Hypo</w:t>
      </w:r>
      <w:proofErr w:type="spellEnd"/>
      <w:r w:rsidR="00681048" w:rsidRPr="00681048">
        <w:rPr>
          <w:rFonts w:ascii="Times New Roman" w:eastAsia="Times New Roman" w:hAnsi="Times New Roman" w:cs="Times New Roman"/>
          <w:color w:val="333333"/>
          <w:sz w:val="24"/>
          <w:szCs w:val="24"/>
          <w:lang w:eastAsia="hu-HU"/>
        </w:rPr>
        <w:t xml:space="preserve">, </w:t>
      </w:r>
      <w:proofErr w:type="spellStart"/>
      <w:r w:rsidR="00681048" w:rsidRPr="00681048">
        <w:rPr>
          <w:rFonts w:ascii="Times New Roman" w:eastAsia="Times New Roman" w:hAnsi="Times New Roman" w:cs="Times New Roman"/>
          <w:color w:val="333333"/>
          <w:sz w:val="24"/>
          <w:szCs w:val="24"/>
          <w:lang w:eastAsia="hu-HU"/>
        </w:rPr>
        <w:t>Domestos</w:t>
      </w:r>
      <w:proofErr w:type="spellEnd"/>
      <w:r w:rsidR="00681048" w:rsidRPr="00681048">
        <w:rPr>
          <w:rFonts w:ascii="Times New Roman" w:eastAsia="Times New Roman" w:hAnsi="Times New Roman" w:cs="Times New Roman"/>
          <w:color w:val="333333"/>
          <w:sz w:val="24"/>
          <w:szCs w:val="24"/>
          <w:lang w:eastAsia="hu-HU"/>
        </w:rPr>
        <w:t>) vagy uszodai vegyszerek (klórtabletta) és a savas tisztítószerek (mint pl. a vízkőoldó) egyidejű használata esetén.</w:t>
      </w:r>
      <w:r w:rsidR="00681048">
        <w:rPr>
          <w:rFonts w:ascii="Times New Roman" w:eastAsia="Times New Roman" w:hAnsi="Times New Roman" w:cs="Times New Roman"/>
          <w:color w:val="333333"/>
          <w:sz w:val="24"/>
          <w:szCs w:val="24"/>
          <w:lang w:eastAsia="hu-HU"/>
        </w:rPr>
        <w:t xml:space="preserve"> </w:t>
      </w:r>
      <w:r w:rsidR="00681048" w:rsidRPr="00681048">
        <w:rPr>
          <w:rFonts w:ascii="Times New Roman" w:eastAsia="Times New Roman" w:hAnsi="Times New Roman" w:cs="Times New Roman"/>
          <w:color w:val="333333"/>
          <w:sz w:val="24"/>
          <w:szCs w:val="24"/>
          <w:lang w:eastAsia="hu-HU"/>
        </w:rPr>
        <w:t>A klórgáz mérgezés tünetei:</w:t>
      </w:r>
    </w:p>
    <w:p w:rsidR="00050CBD" w:rsidRPr="00681048" w:rsidRDefault="00681048" w:rsidP="00681048">
      <w:pPr>
        <w:shd w:val="clear" w:color="auto" w:fill="FFFFFF"/>
        <w:spacing w:after="0" w:line="240" w:lineRule="auto"/>
        <w:jc w:val="both"/>
        <w:rPr>
          <w:rFonts w:ascii="Times New Roman" w:eastAsia="Times New Roman" w:hAnsi="Times New Roman" w:cs="Times New Roman"/>
          <w:color w:val="333333"/>
          <w:sz w:val="24"/>
          <w:szCs w:val="24"/>
          <w:lang w:eastAsia="hu-HU"/>
        </w:rPr>
      </w:pPr>
      <w:r w:rsidRPr="00681048">
        <w:rPr>
          <w:rFonts w:ascii="Times New Roman" w:eastAsia="Times New Roman" w:hAnsi="Times New Roman" w:cs="Times New Roman"/>
          <w:color w:val="333333"/>
          <w:sz w:val="24"/>
          <w:szCs w:val="24"/>
          <w:lang w:eastAsia="hu-HU"/>
        </w:rPr>
        <w:t xml:space="preserve">Már kis adag következtében is kellemetlen égő érzést, könnyezést okoz a szemben, kaparó érzést vált ki a torokban, illetve égő érzést, folyást az orrban. Továbbá nehézlégzést, köhögést, fulladásérzést és a bőrön megjelenő hólyagok is képződhetnek. Súlyosabb mérgezés esetében a belélegzett </w:t>
      </w:r>
      <w:proofErr w:type="gramStart"/>
      <w:r w:rsidRPr="00681048">
        <w:rPr>
          <w:rFonts w:ascii="Times New Roman" w:eastAsia="Times New Roman" w:hAnsi="Times New Roman" w:cs="Times New Roman"/>
          <w:color w:val="333333"/>
          <w:sz w:val="24"/>
          <w:szCs w:val="24"/>
          <w:lang w:eastAsia="hu-HU"/>
        </w:rPr>
        <w:t>gáz marásos</w:t>
      </w:r>
      <w:proofErr w:type="gramEnd"/>
      <w:r w:rsidRPr="00681048">
        <w:rPr>
          <w:rFonts w:ascii="Times New Roman" w:eastAsia="Times New Roman" w:hAnsi="Times New Roman" w:cs="Times New Roman"/>
          <w:color w:val="333333"/>
          <w:sz w:val="24"/>
          <w:szCs w:val="24"/>
          <w:lang w:eastAsia="hu-HU"/>
        </w:rPr>
        <w:t xml:space="preserve"> sérülést okoz a légutakon és a tüdőn. Tünete kellemetlen, fojtogató-fulladás érzés, görcsös köhögés, esetleges mellkas fájdalom</w:t>
      </w:r>
      <w:proofErr w:type="gramStart"/>
      <w:r w:rsidRPr="00681048">
        <w:rPr>
          <w:rFonts w:ascii="Times New Roman" w:eastAsia="Times New Roman" w:hAnsi="Times New Roman" w:cs="Times New Roman"/>
          <w:color w:val="333333"/>
          <w:sz w:val="24"/>
          <w:szCs w:val="24"/>
          <w:lang w:eastAsia="hu-HU"/>
        </w:rPr>
        <w:t>,még</w:t>
      </w:r>
      <w:proofErr w:type="gramEnd"/>
      <w:r w:rsidRPr="00681048">
        <w:rPr>
          <w:rFonts w:ascii="Times New Roman" w:eastAsia="Times New Roman" w:hAnsi="Times New Roman" w:cs="Times New Roman"/>
          <w:color w:val="333333"/>
          <w:sz w:val="24"/>
          <w:szCs w:val="24"/>
          <w:lang w:eastAsia="hu-HU"/>
        </w:rPr>
        <w:t xml:space="preserve"> súlyosabb esetekben véres köpet, tüdő ödéma, tüdőgyulladás jelentkezhet. Nagyobb dózis, és a mérgező helyiség nem elhagyása esetén 1-2 percen belül halált is okozhat a klórgáz!</w:t>
      </w:r>
    </w:p>
    <w:p w:rsidR="00681048" w:rsidRPr="00681048" w:rsidRDefault="00681048" w:rsidP="00681048">
      <w:pPr>
        <w:spacing w:after="120" w:line="240" w:lineRule="auto"/>
        <w:ind w:left="-5" w:hanging="10"/>
        <w:rPr>
          <w:rFonts w:ascii="Times New Roman" w:eastAsia="Times New Roman" w:hAnsi="Times New Roman" w:cs="Times New Roman"/>
          <w:i/>
          <w:color w:val="000000"/>
          <w:sz w:val="24"/>
          <w:szCs w:val="24"/>
          <w:lang w:eastAsia="hu-HU"/>
        </w:rPr>
      </w:pPr>
      <w:r w:rsidRPr="00681048">
        <w:rPr>
          <w:rFonts w:ascii="Times New Roman" w:eastAsia="Times New Roman" w:hAnsi="Times New Roman" w:cs="Times New Roman"/>
          <w:color w:val="000000"/>
          <w:sz w:val="24"/>
          <w:szCs w:val="24"/>
          <w:lang w:eastAsia="hu-HU"/>
        </w:rPr>
        <w:t>A</w:t>
      </w:r>
      <w:r w:rsidRPr="00681048">
        <w:rPr>
          <w:rFonts w:ascii="Times New Roman" w:eastAsia="Times New Roman" w:hAnsi="Times New Roman" w:cs="Times New Roman"/>
          <w:i/>
          <w:color w:val="000000"/>
          <w:sz w:val="24"/>
          <w:szCs w:val="24"/>
          <w:lang w:eastAsia="hu-HU"/>
        </w:rPr>
        <w:t>z oktatás tényét a mellékelt nyilatkozaton kötelező aláírni!</w:t>
      </w:r>
    </w:p>
    <w:p w:rsidR="00681048" w:rsidRDefault="00681048" w:rsidP="00681048">
      <w:pPr>
        <w:spacing w:after="120" w:line="240" w:lineRule="auto"/>
        <w:ind w:left="-5" w:hanging="10"/>
        <w:rPr>
          <w:rFonts w:ascii="Times New Roman" w:eastAsia="Times New Roman" w:hAnsi="Times New Roman" w:cs="Times New Roman"/>
          <w:i/>
          <w:color w:val="000000"/>
          <w:sz w:val="24"/>
          <w:szCs w:val="24"/>
          <w:lang w:eastAsia="hu-HU"/>
        </w:rPr>
      </w:pPr>
    </w:p>
    <w:p w:rsidR="005970A5" w:rsidRDefault="005970A5" w:rsidP="00681048">
      <w:pPr>
        <w:spacing w:after="120" w:line="240" w:lineRule="auto"/>
        <w:ind w:left="-5" w:hanging="10"/>
        <w:rPr>
          <w:rFonts w:ascii="Times New Roman" w:eastAsia="Times New Roman" w:hAnsi="Times New Roman" w:cs="Times New Roman"/>
          <w:i/>
          <w:color w:val="000000"/>
          <w:sz w:val="24"/>
          <w:szCs w:val="24"/>
          <w:lang w:eastAsia="hu-HU"/>
        </w:rPr>
      </w:pPr>
    </w:p>
    <w:p w:rsidR="005970A5" w:rsidRDefault="005970A5" w:rsidP="005B0029">
      <w:pPr>
        <w:spacing w:after="120" w:line="240" w:lineRule="auto"/>
        <w:ind w:left="-5" w:hanging="10"/>
        <w:jc w:val="right"/>
        <w:rPr>
          <w:rFonts w:ascii="Times New Roman" w:eastAsia="Times New Roman" w:hAnsi="Times New Roman" w:cs="Times New Roman"/>
          <w:i/>
          <w:color w:val="000000"/>
          <w:sz w:val="24"/>
          <w:szCs w:val="24"/>
          <w:lang w:eastAsia="hu-HU"/>
        </w:rPr>
      </w:pPr>
      <w:r>
        <w:rPr>
          <w:rFonts w:ascii="Times New Roman" w:eastAsia="Times New Roman" w:hAnsi="Times New Roman" w:cs="Times New Roman"/>
          <w:i/>
          <w:noProof/>
          <w:color w:val="000000"/>
          <w:sz w:val="24"/>
          <w:szCs w:val="24"/>
          <w:lang w:eastAsia="hu-HU"/>
        </w:rPr>
        <w:drawing>
          <wp:inline distT="0" distB="0" distL="0" distR="0" wp14:anchorId="0B00FCA2">
            <wp:extent cx="1562820" cy="627677"/>
            <wp:effectExtent l="0" t="0" r="0" b="127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561" cy="645647"/>
                    </a:xfrm>
                    <a:prstGeom prst="rect">
                      <a:avLst/>
                    </a:prstGeom>
                    <a:noFill/>
                  </pic:spPr>
                </pic:pic>
              </a:graphicData>
            </a:graphic>
          </wp:inline>
        </w:drawing>
      </w:r>
    </w:p>
    <w:p w:rsidR="005970A5" w:rsidRDefault="005B0029" w:rsidP="005B0029">
      <w:pPr>
        <w:spacing w:after="120" w:line="240" w:lineRule="auto"/>
        <w:ind w:left="-5" w:hanging="10"/>
        <w:jc w:val="right"/>
        <w:rPr>
          <w:rFonts w:ascii="Times New Roman" w:eastAsia="Times New Roman" w:hAnsi="Times New Roman" w:cs="Times New Roman"/>
          <w:i/>
          <w:color w:val="000000"/>
          <w:sz w:val="24"/>
          <w:szCs w:val="24"/>
          <w:lang w:eastAsia="hu-HU"/>
        </w:rPr>
      </w:pPr>
      <w:r>
        <w:rPr>
          <w:rFonts w:ascii="Times New Roman" w:eastAsia="Times New Roman" w:hAnsi="Times New Roman" w:cs="Times New Roman"/>
          <w:i/>
          <w:noProof/>
          <w:color w:val="000000"/>
          <w:sz w:val="24"/>
          <w:szCs w:val="24"/>
          <w:lang w:eastAsia="hu-HU"/>
        </w:rPr>
        <w:lastRenderedPageBreak/>
        <w:drawing>
          <wp:inline distT="0" distB="0" distL="0" distR="0" wp14:anchorId="266C4257">
            <wp:extent cx="1652270" cy="536575"/>
            <wp:effectExtent l="0" t="0" r="508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270" cy="536575"/>
                    </a:xfrm>
                    <a:prstGeom prst="rect">
                      <a:avLst/>
                    </a:prstGeom>
                    <a:noFill/>
                  </pic:spPr>
                </pic:pic>
              </a:graphicData>
            </a:graphic>
          </wp:inline>
        </w:drawing>
      </w:r>
    </w:p>
    <w:p w:rsidR="005970A5" w:rsidRDefault="005970A5" w:rsidP="00681048">
      <w:pPr>
        <w:spacing w:after="120" w:line="240" w:lineRule="auto"/>
        <w:ind w:left="-5" w:hanging="10"/>
        <w:rPr>
          <w:rFonts w:ascii="Times New Roman" w:eastAsia="Times New Roman" w:hAnsi="Times New Roman" w:cs="Times New Roman"/>
          <w:i/>
          <w:color w:val="000000"/>
          <w:sz w:val="24"/>
          <w:szCs w:val="24"/>
          <w:lang w:eastAsia="hu-HU"/>
        </w:rPr>
      </w:pPr>
    </w:p>
    <w:p w:rsidR="005970A5" w:rsidRDefault="005970A5" w:rsidP="00681048">
      <w:pPr>
        <w:spacing w:after="120" w:line="240" w:lineRule="auto"/>
        <w:ind w:left="-5" w:hanging="10"/>
        <w:rPr>
          <w:rFonts w:ascii="Times New Roman" w:eastAsia="Times New Roman" w:hAnsi="Times New Roman" w:cs="Times New Roman"/>
          <w:i/>
          <w:color w:val="000000"/>
          <w:sz w:val="24"/>
          <w:szCs w:val="24"/>
          <w:lang w:eastAsia="hu-HU"/>
        </w:rPr>
      </w:pPr>
    </w:p>
    <w:p w:rsidR="00681048" w:rsidRPr="00681048" w:rsidRDefault="00681048" w:rsidP="00681048">
      <w:pPr>
        <w:tabs>
          <w:tab w:val="center" w:pos="4536"/>
          <w:tab w:val="right" w:pos="9072"/>
        </w:tabs>
        <w:spacing w:after="120" w:line="240" w:lineRule="auto"/>
        <w:jc w:val="center"/>
        <w:rPr>
          <w:rFonts w:ascii="Times New Roman" w:eastAsia="Calibri" w:hAnsi="Times New Roman" w:cs="Times New Roman"/>
          <w:b/>
          <w:sz w:val="24"/>
          <w:szCs w:val="24"/>
        </w:rPr>
      </w:pPr>
      <w:r w:rsidRPr="00681048">
        <w:rPr>
          <w:rFonts w:ascii="Times New Roman" w:eastAsia="Calibri" w:hAnsi="Times New Roman" w:cs="Times New Roman"/>
          <w:b/>
          <w:sz w:val="24"/>
          <w:szCs w:val="24"/>
        </w:rPr>
        <w:t>Nyilatkozat</w:t>
      </w:r>
    </w:p>
    <w:p w:rsidR="00681048" w:rsidRPr="00681048" w:rsidRDefault="00681048" w:rsidP="00681048">
      <w:pPr>
        <w:tabs>
          <w:tab w:val="center" w:pos="4536"/>
          <w:tab w:val="right" w:pos="9072"/>
        </w:tabs>
        <w:spacing w:after="120" w:line="240" w:lineRule="auto"/>
        <w:jc w:val="center"/>
        <w:rPr>
          <w:rFonts w:ascii="Times New Roman" w:eastAsia="Calibri" w:hAnsi="Times New Roman" w:cs="Times New Roman"/>
          <w:b/>
          <w:sz w:val="24"/>
          <w:szCs w:val="24"/>
        </w:rPr>
      </w:pPr>
      <w:r w:rsidRPr="00681048">
        <w:rPr>
          <w:rFonts w:ascii="Times New Roman" w:eastAsia="Calibri" w:hAnsi="Times New Roman" w:cs="Times New Roman"/>
          <w:b/>
          <w:sz w:val="24"/>
          <w:szCs w:val="24"/>
        </w:rPr>
        <w:t xml:space="preserve">A </w:t>
      </w:r>
      <w:r w:rsidR="005970A5">
        <w:rPr>
          <w:rFonts w:ascii="Times New Roman" w:eastAsia="Calibri" w:hAnsi="Times New Roman" w:cs="Times New Roman"/>
          <w:b/>
          <w:sz w:val="24"/>
          <w:szCs w:val="24"/>
        </w:rPr>
        <w:t>munkavédelmi</w:t>
      </w:r>
      <w:r w:rsidRPr="00681048">
        <w:rPr>
          <w:rFonts w:ascii="Times New Roman" w:eastAsia="Calibri" w:hAnsi="Times New Roman" w:cs="Times New Roman"/>
          <w:b/>
          <w:sz w:val="24"/>
          <w:szCs w:val="24"/>
        </w:rPr>
        <w:t xml:space="preserve"> oktatás anyaga tartalmának megismeréséről</w:t>
      </w:r>
    </w:p>
    <w:p w:rsidR="00681048" w:rsidRPr="00681048" w:rsidRDefault="00681048" w:rsidP="00681048">
      <w:pPr>
        <w:tabs>
          <w:tab w:val="center" w:pos="4536"/>
          <w:tab w:val="right" w:pos="9072"/>
        </w:tabs>
        <w:spacing w:after="120" w:line="240" w:lineRule="auto"/>
        <w:jc w:val="both"/>
        <w:rPr>
          <w:rFonts w:ascii="Times New Roman" w:eastAsia="Calibri" w:hAnsi="Times New Roman" w:cs="Times New Roman"/>
          <w:sz w:val="24"/>
          <w:szCs w:val="24"/>
        </w:rPr>
      </w:pPr>
      <w:r w:rsidRPr="00681048">
        <w:rPr>
          <w:rFonts w:ascii="Times New Roman" w:eastAsia="Calibri" w:hAnsi="Times New Roman" w:cs="Times New Roman"/>
          <w:b/>
          <w:sz w:val="24"/>
          <w:szCs w:val="24"/>
        </w:rPr>
        <w:t>GYŐRI SZAKKÉPZÉSI CENTRUM (</w:t>
      </w:r>
      <w:r w:rsidRPr="00681048">
        <w:rPr>
          <w:rFonts w:ascii="Times New Roman" w:eastAsia="Calibri" w:hAnsi="Times New Roman" w:cs="Times New Roman"/>
          <w:b/>
          <w:i/>
          <w:sz w:val="24"/>
          <w:szCs w:val="24"/>
        </w:rPr>
        <w:t xml:space="preserve">9024 Győr, Nádor tér 4,) </w:t>
      </w:r>
      <w:r w:rsidRPr="00681048">
        <w:rPr>
          <w:rFonts w:ascii="Times New Roman" w:eastAsia="Calibri" w:hAnsi="Times New Roman" w:cs="Times New Roman"/>
          <w:sz w:val="24"/>
          <w:szCs w:val="24"/>
        </w:rPr>
        <w:t xml:space="preserve">létesítményben dolgozó alkalmazott jelen nyilatkozat aláírásával elismerem és kijelentem és az aláírásommal igazolom, hogy a </w:t>
      </w:r>
      <w:r w:rsidR="005970A5">
        <w:rPr>
          <w:rFonts w:ascii="Times New Roman" w:eastAsia="Calibri" w:hAnsi="Times New Roman" w:cs="Times New Roman"/>
          <w:sz w:val="24"/>
          <w:szCs w:val="24"/>
        </w:rPr>
        <w:t>munkavédelmi</w:t>
      </w:r>
      <w:r w:rsidRPr="00681048">
        <w:rPr>
          <w:rFonts w:ascii="Times New Roman" w:eastAsia="Calibri" w:hAnsi="Times New Roman" w:cs="Times New Roman"/>
          <w:sz w:val="24"/>
          <w:szCs w:val="24"/>
        </w:rPr>
        <w:t xml:space="preserve"> oktatás anyagának tartalmát megismertem, megértettem, azt tudomásul vettem. A munkába álláskor történő, munkakörömmel, munkavégzésemmel kapcsolatos </w:t>
      </w:r>
      <w:r w:rsidR="005970A5">
        <w:rPr>
          <w:rFonts w:ascii="Times New Roman" w:eastAsia="Calibri" w:hAnsi="Times New Roman" w:cs="Times New Roman"/>
          <w:sz w:val="24"/>
          <w:szCs w:val="24"/>
        </w:rPr>
        <w:t>munkavédelmi</w:t>
      </w:r>
      <w:r w:rsidRPr="00681048">
        <w:rPr>
          <w:rFonts w:ascii="Times New Roman" w:eastAsia="Calibri" w:hAnsi="Times New Roman" w:cs="Times New Roman"/>
          <w:sz w:val="24"/>
          <w:szCs w:val="24"/>
        </w:rPr>
        <w:t xml:space="preserve"> ismereteket tartalmazó oktatási anyagot áttanulmányoztam. Az egészséget nem veszélyeztető és biztonságos munkavégzéshez szükséges </w:t>
      </w:r>
      <w:r w:rsidR="005970A5">
        <w:rPr>
          <w:rFonts w:ascii="Times New Roman" w:eastAsia="Calibri" w:hAnsi="Times New Roman" w:cs="Times New Roman"/>
          <w:sz w:val="24"/>
          <w:szCs w:val="24"/>
        </w:rPr>
        <w:t>munkavédelmi</w:t>
      </w:r>
      <w:r w:rsidRPr="00681048">
        <w:rPr>
          <w:rFonts w:ascii="Times New Roman" w:eastAsia="Calibri" w:hAnsi="Times New Roman" w:cs="Times New Roman"/>
          <w:sz w:val="24"/>
          <w:szCs w:val="24"/>
        </w:rPr>
        <w:t xml:space="preserve"> ismereteket, szabályokat, utasításokat és információkat megkaptam, azokat megértettem, elsajátítottam és tudomásul vettem.</w:t>
      </w:r>
    </w:p>
    <w:p w:rsidR="00681048" w:rsidRPr="00681048" w:rsidRDefault="00681048" w:rsidP="00681048">
      <w:pPr>
        <w:spacing w:after="120" w:line="240" w:lineRule="auto"/>
        <w:jc w:val="both"/>
        <w:rPr>
          <w:rFonts w:ascii="Times New Roman" w:eastAsia="Calibri" w:hAnsi="Times New Roman" w:cs="Times New Roman"/>
          <w:sz w:val="24"/>
          <w:szCs w:val="24"/>
        </w:rPr>
      </w:pPr>
    </w:p>
    <w:tbl>
      <w:tblPr>
        <w:tblStyle w:val="Rcsostblzat"/>
        <w:tblW w:w="5000" w:type="pct"/>
        <w:tblLook w:val="04A0" w:firstRow="1" w:lastRow="0" w:firstColumn="1" w:lastColumn="0" w:noHBand="0" w:noVBand="1"/>
      </w:tblPr>
      <w:tblGrid>
        <w:gridCol w:w="1186"/>
        <w:gridCol w:w="2003"/>
        <w:gridCol w:w="1676"/>
        <w:gridCol w:w="2538"/>
        <w:gridCol w:w="1885"/>
      </w:tblGrid>
      <w:tr w:rsidR="00681048" w:rsidRPr="00681048" w:rsidTr="000C0C4B">
        <w:trPr>
          <w:trHeight w:val="276"/>
        </w:trPr>
        <w:tc>
          <w:tcPr>
            <w:tcW w:w="649" w:type="pct"/>
            <w:shd w:val="clear" w:color="auto" w:fill="E7E6E6" w:themeFill="background2"/>
          </w:tcPr>
          <w:p w:rsidR="00681048" w:rsidRPr="00681048" w:rsidRDefault="00681048" w:rsidP="00681048">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Sorszám:</w:t>
            </w:r>
          </w:p>
        </w:tc>
        <w:tc>
          <w:tcPr>
            <w:tcW w:w="1089" w:type="pct"/>
            <w:shd w:val="clear" w:color="auto" w:fill="E7E6E6" w:themeFill="background2"/>
          </w:tcPr>
          <w:p w:rsidR="00681048" w:rsidRPr="00681048" w:rsidRDefault="00681048" w:rsidP="00681048">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Név:</w:t>
            </w:r>
          </w:p>
        </w:tc>
        <w:tc>
          <w:tcPr>
            <w:tcW w:w="860" w:type="pct"/>
            <w:shd w:val="clear" w:color="auto" w:fill="E7E6E6" w:themeFill="background2"/>
          </w:tcPr>
          <w:p w:rsidR="00681048" w:rsidRPr="00681048" w:rsidRDefault="00681048" w:rsidP="00681048">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Beosztás:</w:t>
            </w:r>
          </w:p>
        </w:tc>
        <w:tc>
          <w:tcPr>
            <w:tcW w:w="1377" w:type="pct"/>
            <w:shd w:val="clear" w:color="auto" w:fill="E7E6E6" w:themeFill="background2"/>
          </w:tcPr>
          <w:p w:rsidR="00681048" w:rsidRPr="00681048" w:rsidRDefault="00681048" w:rsidP="00681048">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Aláírás:</w:t>
            </w:r>
          </w:p>
        </w:tc>
        <w:tc>
          <w:tcPr>
            <w:tcW w:w="1025" w:type="pct"/>
            <w:shd w:val="clear" w:color="auto" w:fill="E7E6E6" w:themeFill="background2"/>
          </w:tcPr>
          <w:p w:rsidR="00681048" w:rsidRPr="00681048" w:rsidRDefault="00681048" w:rsidP="00681048">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Dátum:</w:t>
            </w:r>
          </w:p>
        </w:tc>
      </w:tr>
      <w:tr w:rsidR="00681048" w:rsidRPr="00681048" w:rsidTr="000C0C4B">
        <w:trPr>
          <w:trHeight w:val="460"/>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Ásványi Gizella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eastAsia="Calibri" w:hAnsi="Times New Roman" w:cs="Times New Roman"/>
                <w:sz w:val="24"/>
                <w:szCs w:val="24"/>
                <w:lang w:eastAsia="hu-HU"/>
              </w:rPr>
            </w:pPr>
          </w:p>
        </w:tc>
      </w:tr>
      <w:tr w:rsidR="00681048" w:rsidRPr="00681048" w:rsidTr="000C0C4B">
        <w:trPr>
          <w:trHeight w:val="422"/>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Bálintné </w:t>
            </w:r>
            <w:proofErr w:type="spellStart"/>
            <w:r>
              <w:rPr>
                <w:rFonts w:ascii="Times New Roman" w:eastAsia="Calibri" w:hAnsi="Times New Roman" w:cs="Times New Roman"/>
                <w:sz w:val="24"/>
                <w:szCs w:val="24"/>
                <w:lang w:eastAsia="hu-HU"/>
              </w:rPr>
              <w:t>Gellérfi</w:t>
            </w:r>
            <w:proofErr w:type="spellEnd"/>
            <w:r>
              <w:rPr>
                <w:rFonts w:ascii="Times New Roman" w:eastAsia="Calibri" w:hAnsi="Times New Roman" w:cs="Times New Roman"/>
                <w:sz w:val="24"/>
                <w:szCs w:val="24"/>
                <w:lang w:eastAsia="hu-HU"/>
              </w:rPr>
              <w:t xml:space="preserve"> Gabriella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02"/>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Czikóné</w:t>
            </w:r>
            <w:proofErr w:type="spellEnd"/>
            <w:r>
              <w:rPr>
                <w:rFonts w:ascii="Times New Roman" w:eastAsia="Calibri" w:hAnsi="Times New Roman" w:cs="Times New Roman"/>
                <w:sz w:val="24"/>
                <w:szCs w:val="24"/>
                <w:lang w:eastAsia="hu-HU"/>
              </w:rPr>
              <w:t xml:space="preserve"> </w:t>
            </w:r>
            <w:proofErr w:type="spellStart"/>
            <w:proofErr w:type="gramStart"/>
            <w:r>
              <w:rPr>
                <w:rFonts w:ascii="Times New Roman" w:eastAsia="Calibri" w:hAnsi="Times New Roman" w:cs="Times New Roman"/>
                <w:sz w:val="24"/>
                <w:szCs w:val="24"/>
                <w:lang w:eastAsia="hu-HU"/>
              </w:rPr>
              <w:t>Stoller</w:t>
            </w:r>
            <w:proofErr w:type="spellEnd"/>
            <w:r>
              <w:rPr>
                <w:rFonts w:ascii="Times New Roman" w:eastAsia="Calibri" w:hAnsi="Times New Roman" w:cs="Times New Roman"/>
                <w:sz w:val="24"/>
                <w:szCs w:val="24"/>
                <w:lang w:eastAsia="hu-HU"/>
              </w:rPr>
              <w:t xml:space="preserve">      Éva</w:t>
            </w:r>
            <w:proofErr w:type="gramEnd"/>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21"/>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Csehné Szenderák Júlia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4"/>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5.</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Balogh – Mező Bettina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20"/>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6.</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Deák Valentina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26"/>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7.</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Füttyné</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Stinner</w:t>
            </w:r>
            <w:proofErr w:type="spellEnd"/>
            <w:r>
              <w:rPr>
                <w:rFonts w:ascii="Times New Roman" w:eastAsia="Calibri" w:hAnsi="Times New Roman" w:cs="Times New Roman"/>
                <w:sz w:val="24"/>
                <w:szCs w:val="24"/>
                <w:lang w:eastAsia="hu-HU"/>
              </w:rPr>
              <w:t xml:space="preserve"> Renáta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04"/>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8.</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Gazsó Dániel</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0"/>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9.</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Gergely Lilla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6"/>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10.</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Gulyásné Godó Kornélia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6"/>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11.</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Harangozóné Kovács Edina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6"/>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12.</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Horváth Lászlóné</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6"/>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13.</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Horváth – Medgyesi Kata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681048" w:rsidRPr="00681048" w:rsidTr="000C0C4B">
        <w:trPr>
          <w:trHeight w:val="416"/>
        </w:trPr>
        <w:tc>
          <w:tcPr>
            <w:tcW w:w="649" w:type="pct"/>
          </w:tcPr>
          <w:p w:rsidR="00681048"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14.</w:t>
            </w:r>
          </w:p>
        </w:tc>
        <w:tc>
          <w:tcPr>
            <w:tcW w:w="1089" w:type="pct"/>
          </w:tcPr>
          <w:p w:rsidR="00681048" w:rsidRPr="00681048" w:rsidRDefault="000C0C4B"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Jambrovicsné</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Gyuró</w:t>
            </w:r>
            <w:proofErr w:type="spellEnd"/>
            <w:r>
              <w:rPr>
                <w:rFonts w:ascii="Times New Roman" w:eastAsia="Calibri" w:hAnsi="Times New Roman" w:cs="Times New Roman"/>
                <w:sz w:val="24"/>
                <w:szCs w:val="24"/>
                <w:lang w:eastAsia="hu-HU"/>
              </w:rPr>
              <w:t xml:space="preserve"> Klára</w:t>
            </w:r>
          </w:p>
        </w:tc>
        <w:tc>
          <w:tcPr>
            <w:tcW w:w="860" w:type="pct"/>
          </w:tcPr>
          <w:p w:rsidR="00681048"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681048" w:rsidRPr="00681048" w:rsidRDefault="00681048" w:rsidP="00681048">
            <w:pPr>
              <w:spacing w:after="120"/>
              <w:jc w:val="both"/>
              <w:rPr>
                <w:rFonts w:ascii="Times New Roman" w:eastAsia="Calibri" w:hAnsi="Times New Roman" w:cs="Times New Roman"/>
                <w:sz w:val="24"/>
                <w:szCs w:val="24"/>
                <w:lang w:eastAsia="hu-HU"/>
              </w:rPr>
            </w:pPr>
          </w:p>
        </w:tc>
        <w:tc>
          <w:tcPr>
            <w:tcW w:w="1025" w:type="pct"/>
          </w:tcPr>
          <w:p w:rsidR="00681048" w:rsidRPr="00681048" w:rsidRDefault="00681048"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shd w:val="clear" w:color="auto" w:fill="D9D9D9" w:themeFill="background1" w:themeFillShade="D9"/>
          </w:tcPr>
          <w:p w:rsidR="000C0C4B" w:rsidRPr="00681048" w:rsidRDefault="000C0C4B"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lastRenderedPageBreak/>
              <w:t>Sorszám:</w:t>
            </w:r>
          </w:p>
        </w:tc>
        <w:tc>
          <w:tcPr>
            <w:tcW w:w="1089" w:type="pct"/>
            <w:shd w:val="clear" w:color="auto" w:fill="D9D9D9" w:themeFill="background1" w:themeFillShade="D9"/>
          </w:tcPr>
          <w:p w:rsidR="000C0C4B" w:rsidRPr="00681048" w:rsidRDefault="000C0C4B"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Név:</w:t>
            </w:r>
          </w:p>
        </w:tc>
        <w:tc>
          <w:tcPr>
            <w:tcW w:w="860" w:type="pct"/>
            <w:shd w:val="clear" w:color="auto" w:fill="D9D9D9" w:themeFill="background1" w:themeFillShade="D9"/>
          </w:tcPr>
          <w:p w:rsidR="000C0C4B" w:rsidRPr="00681048" w:rsidRDefault="000C0C4B"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Beosztás:</w:t>
            </w:r>
          </w:p>
        </w:tc>
        <w:tc>
          <w:tcPr>
            <w:tcW w:w="1377" w:type="pct"/>
            <w:shd w:val="clear" w:color="auto" w:fill="D9D9D9" w:themeFill="background1" w:themeFillShade="D9"/>
          </w:tcPr>
          <w:p w:rsidR="000C0C4B" w:rsidRPr="00681048" w:rsidRDefault="000C0C4B"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Aláírás:</w:t>
            </w:r>
          </w:p>
        </w:tc>
        <w:tc>
          <w:tcPr>
            <w:tcW w:w="1025" w:type="pct"/>
            <w:shd w:val="clear" w:color="auto" w:fill="D9D9D9" w:themeFill="background1" w:themeFillShade="D9"/>
          </w:tcPr>
          <w:p w:rsidR="000C0C4B" w:rsidRPr="00681048" w:rsidRDefault="000C0C4B"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Dátum:</w:t>
            </w:r>
          </w:p>
        </w:tc>
      </w:tr>
      <w:tr w:rsidR="000C0C4B" w:rsidRPr="00681048" w:rsidTr="000C0C4B">
        <w:trPr>
          <w:trHeight w:val="416"/>
        </w:trPr>
        <w:tc>
          <w:tcPr>
            <w:tcW w:w="649" w:type="pct"/>
          </w:tcPr>
          <w:p w:rsidR="000C0C4B"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15.</w:t>
            </w:r>
          </w:p>
        </w:tc>
        <w:tc>
          <w:tcPr>
            <w:tcW w:w="1089" w:type="pct"/>
          </w:tcPr>
          <w:p w:rsidR="000C0C4B"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Illésné Kovács Ildikó</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16.</w:t>
            </w:r>
          </w:p>
        </w:tc>
        <w:tc>
          <w:tcPr>
            <w:tcW w:w="1089" w:type="pct"/>
          </w:tcPr>
          <w:p w:rsidR="000C0C4B" w:rsidRPr="00681048" w:rsidRDefault="000C0C4B"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Korczné</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Ifju</w:t>
            </w:r>
            <w:proofErr w:type="spellEnd"/>
            <w:r>
              <w:rPr>
                <w:rFonts w:ascii="Times New Roman" w:eastAsia="Calibri" w:hAnsi="Times New Roman" w:cs="Times New Roman"/>
                <w:sz w:val="24"/>
                <w:szCs w:val="24"/>
                <w:lang w:eastAsia="hu-HU"/>
              </w:rPr>
              <w:t xml:space="preserve"> Eszter</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17.</w:t>
            </w:r>
          </w:p>
        </w:tc>
        <w:tc>
          <w:tcPr>
            <w:tcW w:w="1089" w:type="pct"/>
          </w:tcPr>
          <w:p w:rsidR="000C0C4B" w:rsidRPr="00681048" w:rsidRDefault="000C0C4B"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Köller</w:t>
            </w:r>
            <w:proofErr w:type="spellEnd"/>
            <w:r>
              <w:rPr>
                <w:rFonts w:ascii="Times New Roman" w:eastAsia="Calibri" w:hAnsi="Times New Roman" w:cs="Times New Roman"/>
                <w:sz w:val="24"/>
                <w:szCs w:val="24"/>
                <w:lang w:eastAsia="hu-HU"/>
              </w:rPr>
              <w:t xml:space="preserve"> Anikó</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18.</w:t>
            </w:r>
          </w:p>
        </w:tc>
        <w:tc>
          <w:tcPr>
            <w:tcW w:w="1089" w:type="pct"/>
          </w:tcPr>
          <w:p w:rsidR="000C0C4B"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Kő Lajosné</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19.</w:t>
            </w:r>
          </w:p>
        </w:tc>
        <w:tc>
          <w:tcPr>
            <w:tcW w:w="1089" w:type="pct"/>
          </w:tcPr>
          <w:p w:rsidR="000C0C4B"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László Erik</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0C0C4B"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20.</w:t>
            </w:r>
          </w:p>
        </w:tc>
        <w:tc>
          <w:tcPr>
            <w:tcW w:w="1089" w:type="pct"/>
          </w:tcPr>
          <w:p w:rsidR="000C0C4B" w:rsidRPr="00681048" w:rsidRDefault="000C0C4B"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Lengyelné Sipőcz Márta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21.</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Liszkainé Major Renáta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22.</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Magyar Nikolett</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23.</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Marácziné </w:t>
            </w:r>
            <w:proofErr w:type="spellStart"/>
            <w:r>
              <w:rPr>
                <w:rFonts w:ascii="Times New Roman" w:eastAsia="Calibri" w:hAnsi="Times New Roman" w:cs="Times New Roman"/>
                <w:sz w:val="24"/>
                <w:szCs w:val="24"/>
                <w:lang w:eastAsia="hu-HU"/>
              </w:rPr>
              <w:t>Zajceva</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Tatyana</w:t>
            </w:r>
            <w:proofErr w:type="spellEnd"/>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Vasziljevna</w:t>
            </w:r>
            <w:proofErr w:type="spellEnd"/>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24.</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Molnárné Nagy Zsuzsanna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25.</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Nagy Erika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26.</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Németh – </w:t>
            </w:r>
            <w:proofErr w:type="spellStart"/>
            <w:r>
              <w:rPr>
                <w:rFonts w:ascii="Times New Roman" w:eastAsia="Calibri" w:hAnsi="Times New Roman" w:cs="Times New Roman"/>
                <w:sz w:val="24"/>
                <w:szCs w:val="24"/>
                <w:lang w:eastAsia="hu-HU"/>
              </w:rPr>
              <w:t>Wetzelsdorfer</w:t>
            </w:r>
            <w:proofErr w:type="spellEnd"/>
            <w:r>
              <w:rPr>
                <w:rFonts w:ascii="Times New Roman" w:eastAsia="Calibri" w:hAnsi="Times New Roman" w:cs="Times New Roman"/>
                <w:sz w:val="24"/>
                <w:szCs w:val="24"/>
                <w:lang w:eastAsia="hu-HU"/>
              </w:rPr>
              <w:t xml:space="preserve"> Katalin</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27.</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Pápainé Németh Éva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28.</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Papp-Diós</w:t>
            </w:r>
            <w:proofErr w:type="spellEnd"/>
            <w:r>
              <w:rPr>
                <w:rFonts w:ascii="Times New Roman" w:eastAsia="Calibri" w:hAnsi="Times New Roman" w:cs="Times New Roman"/>
                <w:sz w:val="24"/>
                <w:szCs w:val="24"/>
                <w:lang w:eastAsia="hu-HU"/>
              </w:rPr>
              <w:t xml:space="preserve"> Krisztina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29.</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Rémiás</w:t>
            </w:r>
            <w:proofErr w:type="spellEnd"/>
            <w:r>
              <w:rPr>
                <w:rFonts w:ascii="Times New Roman" w:eastAsia="Calibri" w:hAnsi="Times New Roman" w:cs="Times New Roman"/>
                <w:sz w:val="24"/>
                <w:szCs w:val="24"/>
                <w:lang w:eastAsia="hu-HU"/>
              </w:rPr>
              <w:t xml:space="preserve"> Tibor</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30.</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Réti Gabriella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31.</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Rigó-Kulitsán</w:t>
            </w:r>
            <w:proofErr w:type="spellEnd"/>
            <w:r>
              <w:rPr>
                <w:rFonts w:ascii="Times New Roman" w:eastAsia="Calibri" w:hAnsi="Times New Roman" w:cs="Times New Roman"/>
                <w:sz w:val="24"/>
                <w:szCs w:val="24"/>
                <w:lang w:eastAsia="hu-HU"/>
              </w:rPr>
              <w:t xml:space="preserve"> Kata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32.</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Rujder</w:t>
            </w:r>
            <w:proofErr w:type="spellEnd"/>
            <w:r>
              <w:rPr>
                <w:rFonts w:ascii="Times New Roman" w:eastAsia="Calibri" w:hAnsi="Times New Roman" w:cs="Times New Roman"/>
                <w:sz w:val="24"/>
                <w:szCs w:val="24"/>
                <w:lang w:eastAsia="hu-HU"/>
              </w:rPr>
              <w:t xml:space="preserve"> Tünde</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33.</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Schredl</w:t>
            </w:r>
            <w:proofErr w:type="spellEnd"/>
            <w:r>
              <w:rPr>
                <w:rFonts w:ascii="Times New Roman" w:eastAsia="Calibri" w:hAnsi="Times New Roman" w:cs="Times New Roman"/>
                <w:sz w:val="24"/>
                <w:szCs w:val="24"/>
                <w:lang w:eastAsia="hu-HU"/>
              </w:rPr>
              <w:t xml:space="preserve"> Klára Katalin</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34.</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Sipos László Árpád</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35.</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Somogyiné</w:t>
            </w:r>
            <w:proofErr w:type="spellEnd"/>
            <w:r>
              <w:rPr>
                <w:rFonts w:ascii="Times New Roman" w:eastAsia="Calibri" w:hAnsi="Times New Roman" w:cs="Times New Roman"/>
                <w:sz w:val="24"/>
                <w:szCs w:val="24"/>
                <w:lang w:eastAsia="hu-HU"/>
              </w:rPr>
              <w:t xml:space="preserve"> Cser Hajnalka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0C0C4B" w:rsidRPr="00681048" w:rsidTr="000C0C4B">
        <w:trPr>
          <w:trHeight w:val="416"/>
        </w:trPr>
        <w:tc>
          <w:tcPr>
            <w:tcW w:w="649" w:type="pct"/>
          </w:tcPr>
          <w:p w:rsidR="000C0C4B"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36.</w:t>
            </w:r>
          </w:p>
        </w:tc>
        <w:tc>
          <w:tcPr>
            <w:tcW w:w="1089" w:type="pct"/>
          </w:tcPr>
          <w:p w:rsidR="000C0C4B"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Szalai Erika</w:t>
            </w:r>
          </w:p>
        </w:tc>
        <w:tc>
          <w:tcPr>
            <w:tcW w:w="860" w:type="pct"/>
          </w:tcPr>
          <w:p w:rsidR="000C0C4B"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0C0C4B" w:rsidRPr="00681048" w:rsidRDefault="000C0C4B" w:rsidP="00681048">
            <w:pPr>
              <w:spacing w:after="120"/>
              <w:jc w:val="both"/>
              <w:rPr>
                <w:rFonts w:ascii="Times New Roman" w:eastAsia="Calibri" w:hAnsi="Times New Roman" w:cs="Times New Roman"/>
                <w:sz w:val="24"/>
                <w:szCs w:val="24"/>
                <w:lang w:eastAsia="hu-HU"/>
              </w:rPr>
            </w:pPr>
          </w:p>
        </w:tc>
        <w:tc>
          <w:tcPr>
            <w:tcW w:w="1025" w:type="pct"/>
          </w:tcPr>
          <w:p w:rsidR="000C0C4B" w:rsidRPr="00681048" w:rsidRDefault="000C0C4B" w:rsidP="00681048">
            <w:pPr>
              <w:spacing w:after="120"/>
              <w:jc w:val="center"/>
              <w:rPr>
                <w:rFonts w:ascii="Times New Roman" w:hAnsi="Times New Roman" w:cs="Times New Roman"/>
                <w:sz w:val="24"/>
                <w:szCs w:val="24"/>
                <w:lang w:eastAsia="hu-HU"/>
              </w:rPr>
            </w:pPr>
          </w:p>
        </w:tc>
      </w:tr>
      <w:tr w:rsidR="008B7B22" w:rsidRPr="00681048" w:rsidTr="008B7B22">
        <w:trPr>
          <w:trHeight w:val="416"/>
        </w:trPr>
        <w:tc>
          <w:tcPr>
            <w:tcW w:w="649" w:type="pct"/>
            <w:shd w:val="clear" w:color="auto" w:fill="D9D9D9" w:themeFill="background1" w:themeFillShade="D9"/>
          </w:tcPr>
          <w:p w:rsidR="008B7B22" w:rsidRPr="00681048" w:rsidRDefault="008B7B22"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lastRenderedPageBreak/>
              <w:t>Sorszám:</w:t>
            </w:r>
          </w:p>
        </w:tc>
        <w:tc>
          <w:tcPr>
            <w:tcW w:w="1089" w:type="pct"/>
            <w:shd w:val="clear" w:color="auto" w:fill="D9D9D9" w:themeFill="background1" w:themeFillShade="D9"/>
          </w:tcPr>
          <w:p w:rsidR="008B7B22" w:rsidRPr="00681048" w:rsidRDefault="008B7B22"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Név:</w:t>
            </w:r>
          </w:p>
        </w:tc>
        <w:tc>
          <w:tcPr>
            <w:tcW w:w="860" w:type="pct"/>
            <w:shd w:val="clear" w:color="auto" w:fill="D9D9D9" w:themeFill="background1" w:themeFillShade="D9"/>
          </w:tcPr>
          <w:p w:rsidR="008B7B22" w:rsidRPr="00681048" w:rsidRDefault="008B7B22"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Beosztás:</w:t>
            </w:r>
          </w:p>
        </w:tc>
        <w:tc>
          <w:tcPr>
            <w:tcW w:w="1377" w:type="pct"/>
            <w:shd w:val="clear" w:color="auto" w:fill="D9D9D9" w:themeFill="background1" w:themeFillShade="D9"/>
          </w:tcPr>
          <w:p w:rsidR="008B7B22" w:rsidRPr="00681048" w:rsidRDefault="008B7B22"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Aláírás:</w:t>
            </w:r>
          </w:p>
        </w:tc>
        <w:tc>
          <w:tcPr>
            <w:tcW w:w="1025" w:type="pct"/>
            <w:shd w:val="clear" w:color="auto" w:fill="D9D9D9" w:themeFill="background1" w:themeFillShade="D9"/>
          </w:tcPr>
          <w:p w:rsidR="008B7B22" w:rsidRPr="00681048" w:rsidRDefault="008B7B22" w:rsidP="00E75AE4">
            <w:pPr>
              <w:spacing w:after="120"/>
              <w:jc w:val="center"/>
              <w:rPr>
                <w:rFonts w:ascii="Times New Roman" w:eastAsia="Calibri" w:hAnsi="Times New Roman" w:cs="Times New Roman"/>
                <w:b/>
                <w:sz w:val="24"/>
                <w:szCs w:val="24"/>
                <w:lang w:eastAsia="hu-HU"/>
              </w:rPr>
            </w:pPr>
            <w:r w:rsidRPr="00681048">
              <w:rPr>
                <w:rFonts w:ascii="Times New Roman" w:eastAsia="Calibri" w:hAnsi="Times New Roman" w:cs="Times New Roman"/>
                <w:b/>
                <w:sz w:val="24"/>
                <w:szCs w:val="24"/>
                <w:lang w:eastAsia="hu-HU"/>
              </w:rPr>
              <w:t>Dátum:</w:t>
            </w: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37.</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Szalainé Sándor Katalin</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38.</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Szántó Ágnes</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39.</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Szentgyörgyi Zsóka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40.</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Szepesvári-Vancsa</w:t>
            </w:r>
            <w:proofErr w:type="spellEnd"/>
            <w:r>
              <w:rPr>
                <w:rFonts w:ascii="Times New Roman" w:eastAsia="Calibri" w:hAnsi="Times New Roman" w:cs="Times New Roman"/>
                <w:sz w:val="24"/>
                <w:szCs w:val="24"/>
                <w:lang w:eastAsia="hu-HU"/>
              </w:rPr>
              <w:t xml:space="preserve"> Alexandra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41.</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Taracközi</w:t>
            </w:r>
            <w:proofErr w:type="spellEnd"/>
            <w:r>
              <w:rPr>
                <w:rFonts w:ascii="Times New Roman" w:eastAsia="Calibri" w:hAnsi="Times New Roman" w:cs="Times New Roman"/>
                <w:sz w:val="24"/>
                <w:szCs w:val="24"/>
                <w:lang w:eastAsia="hu-HU"/>
              </w:rPr>
              <w:t xml:space="preserve"> Erika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42.</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Trantáné</w:t>
            </w:r>
            <w:proofErr w:type="spellEnd"/>
            <w:r>
              <w:rPr>
                <w:rFonts w:ascii="Times New Roman" w:eastAsia="Calibri" w:hAnsi="Times New Roman" w:cs="Times New Roman"/>
                <w:sz w:val="24"/>
                <w:szCs w:val="24"/>
                <w:lang w:eastAsia="hu-HU"/>
              </w:rPr>
              <w:t xml:space="preserve"> Németh Gabriella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43.</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Tóth Richárd</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44.</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Zalavári Lászlóné</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gazd</w:t>
            </w:r>
            <w:proofErr w:type="gramStart"/>
            <w:r>
              <w:rPr>
                <w:rFonts w:ascii="Times New Roman" w:eastAsia="Calibri" w:hAnsi="Times New Roman" w:cs="Times New Roman"/>
                <w:sz w:val="24"/>
                <w:szCs w:val="24"/>
                <w:lang w:eastAsia="hu-HU"/>
              </w:rPr>
              <w:t>.ügyintéző</w:t>
            </w:r>
            <w:proofErr w:type="spellEnd"/>
            <w:proofErr w:type="gramEnd"/>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45.</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roofErr w:type="spellStart"/>
            <w:r>
              <w:rPr>
                <w:rFonts w:ascii="Times New Roman" w:eastAsia="Calibri" w:hAnsi="Times New Roman" w:cs="Times New Roman"/>
                <w:sz w:val="24"/>
                <w:szCs w:val="24"/>
                <w:lang w:eastAsia="hu-HU"/>
              </w:rPr>
              <w:t>Reppáné</w:t>
            </w:r>
            <w:proofErr w:type="spellEnd"/>
            <w:r>
              <w:rPr>
                <w:rFonts w:ascii="Times New Roman" w:eastAsia="Calibri" w:hAnsi="Times New Roman" w:cs="Times New Roman"/>
                <w:sz w:val="24"/>
                <w:szCs w:val="24"/>
                <w:lang w:eastAsia="hu-HU"/>
              </w:rPr>
              <w:t xml:space="preserve"> Szabó Kinga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iskolatitkár</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46.</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Lengyel Csaba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karbantartó</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47.</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Faragó György</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pedagógus</w:t>
            </w: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48.</w:t>
            </w: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Szücsné Bartha Mária</w:t>
            </w:r>
          </w:p>
        </w:tc>
        <w:tc>
          <w:tcPr>
            <w:tcW w:w="860" w:type="pct"/>
          </w:tcPr>
          <w:p w:rsidR="008B7B22" w:rsidRPr="00681048" w:rsidRDefault="000008E0" w:rsidP="00681048">
            <w:pPr>
              <w:spacing w:after="120"/>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munkaügyi ügyint.</w:t>
            </w:r>
            <w:bookmarkStart w:id="0" w:name="_GoBack"/>
            <w:bookmarkEnd w:id="0"/>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860"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860"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860"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860"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860"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r w:rsidR="008B7B22" w:rsidRPr="00681048" w:rsidTr="000C0C4B">
        <w:trPr>
          <w:trHeight w:val="416"/>
        </w:trPr>
        <w:tc>
          <w:tcPr>
            <w:tcW w:w="649" w:type="pct"/>
          </w:tcPr>
          <w:p w:rsidR="008B7B22" w:rsidRPr="00681048" w:rsidRDefault="008B7B22" w:rsidP="00681048">
            <w:pPr>
              <w:spacing w:after="120"/>
              <w:jc w:val="center"/>
              <w:rPr>
                <w:rFonts w:ascii="Times New Roman" w:eastAsia="Calibri" w:hAnsi="Times New Roman" w:cs="Times New Roman"/>
                <w:sz w:val="24"/>
                <w:szCs w:val="24"/>
                <w:lang w:eastAsia="hu-HU"/>
              </w:rPr>
            </w:pPr>
          </w:p>
        </w:tc>
        <w:tc>
          <w:tcPr>
            <w:tcW w:w="1089"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860"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377" w:type="pct"/>
          </w:tcPr>
          <w:p w:rsidR="008B7B22" w:rsidRPr="00681048" w:rsidRDefault="008B7B22" w:rsidP="00681048">
            <w:pPr>
              <w:spacing w:after="120"/>
              <w:jc w:val="both"/>
              <w:rPr>
                <w:rFonts w:ascii="Times New Roman" w:eastAsia="Calibri" w:hAnsi="Times New Roman" w:cs="Times New Roman"/>
                <w:sz w:val="24"/>
                <w:szCs w:val="24"/>
                <w:lang w:eastAsia="hu-HU"/>
              </w:rPr>
            </w:pPr>
          </w:p>
        </w:tc>
        <w:tc>
          <w:tcPr>
            <w:tcW w:w="1025" w:type="pct"/>
          </w:tcPr>
          <w:p w:rsidR="008B7B22" w:rsidRPr="00681048" w:rsidRDefault="008B7B22" w:rsidP="00681048">
            <w:pPr>
              <w:spacing w:after="120"/>
              <w:jc w:val="center"/>
              <w:rPr>
                <w:rFonts w:ascii="Times New Roman" w:hAnsi="Times New Roman" w:cs="Times New Roman"/>
                <w:sz w:val="24"/>
                <w:szCs w:val="24"/>
                <w:lang w:eastAsia="hu-HU"/>
              </w:rPr>
            </w:pPr>
          </w:p>
        </w:tc>
      </w:tr>
    </w:tbl>
    <w:p w:rsidR="00681048" w:rsidRPr="00681048" w:rsidRDefault="006C561B" w:rsidP="00681048">
      <w:pPr>
        <w:spacing w:after="120" w:line="240" w:lineRule="auto"/>
        <w:jc w:val="both"/>
        <w:rPr>
          <w:rFonts w:ascii="Times New Roman" w:eastAsia="Times New Roman" w:hAnsi="Times New Roman" w:cs="Times New Roman"/>
          <w:color w:val="000000"/>
          <w:sz w:val="24"/>
          <w:szCs w:val="24"/>
          <w:lang w:eastAsia="hu-HU"/>
        </w:rPr>
      </w:pPr>
      <w:r>
        <w:rPr>
          <w:rFonts w:ascii="Times New Roman" w:eastAsia="Calibri" w:hAnsi="Times New Roman" w:cs="Times New Roman"/>
          <w:sz w:val="24"/>
          <w:szCs w:val="24"/>
        </w:rPr>
        <w:t>Győr, 2023.10.06</w:t>
      </w:r>
      <w:r w:rsidR="00681048" w:rsidRPr="00681048">
        <w:rPr>
          <w:rFonts w:ascii="Times New Roman" w:eastAsia="Calibri" w:hAnsi="Times New Roman" w:cs="Times New Roman"/>
          <w:sz w:val="24"/>
          <w:szCs w:val="24"/>
        </w:rPr>
        <w:t>.</w:t>
      </w:r>
    </w:p>
    <w:p w:rsidR="00681048" w:rsidRPr="00681048" w:rsidRDefault="00681048" w:rsidP="00681048">
      <w:pPr>
        <w:spacing w:after="120" w:line="240" w:lineRule="auto"/>
        <w:jc w:val="both"/>
        <w:rPr>
          <w:rFonts w:ascii="Times New Roman" w:eastAsia="Calibri" w:hAnsi="Times New Roman" w:cs="Times New Roman"/>
          <w:sz w:val="24"/>
          <w:szCs w:val="24"/>
        </w:rPr>
      </w:pPr>
    </w:p>
    <w:p w:rsidR="00681048" w:rsidRPr="00681048" w:rsidRDefault="005B0029" w:rsidP="00681048">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Munkavédelmi</w:t>
      </w:r>
      <w:r w:rsidR="00681048" w:rsidRPr="00681048">
        <w:rPr>
          <w:rFonts w:ascii="Times New Roman" w:eastAsia="Calibri" w:hAnsi="Times New Roman" w:cs="Times New Roman"/>
          <w:sz w:val="24"/>
          <w:szCs w:val="24"/>
        </w:rPr>
        <w:t xml:space="preserve"> oktatást végezte: </w:t>
      </w:r>
    </w:p>
    <w:p w:rsidR="00681048" w:rsidRPr="00681048" w:rsidRDefault="00681048" w:rsidP="005B0029">
      <w:pPr>
        <w:spacing w:after="120" w:line="240" w:lineRule="auto"/>
        <w:jc w:val="right"/>
        <w:rPr>
          <w:rFonts w:ascii="Times New Roman" w:eastAsia="Calibri" w:hAnsi="Times New Roman" w:cs="Times New Roman"/>
          <w:noProof/>
          <w:sz w:val="24"/>
          <w:szCs w:val="24"/>
          <w:lang w:eastAsia="hu-HU"/>
        </w:rPr>
      </w:pPr>
      <w:r w:rsidRPr="00681048">
        <w:rPr>
          <w:rFonts w:ascii="Times New Roman" w:eastAsia="Calibri" w:hAnsi="Times New Roman" w:cs="Times New Roman"/>
          <w:sz w:val="24"/>
          <w:szCs w:val="24"/>
        </w:rPr>
        <w:tab/>
      </w:r>
      <w:r w:rsidRPr="00681048">
        <w:rPr>
          <w:rFonts w:ascii="Times New Roman" w:eastAsia="Calibri" w:hAnsi="Times New Roman" w:cs="Times New Roman"/>
          <w:noProof/>
          <w:sz w:val="24"/>
          <w:szCs w:val="24"/>
          <w:lang w:eastAsia="hu-HU"/>
        </w:rPr>
        <w:drawing>
          <wp:inline distT="0" distB="0" distL="0" distR="0" wp14:anchorId="555E7A2A" wp14:editId="24816F02">
            <wp:extent cx="1939290" cy="776940"/>
            <wp:effectExtent l="0" t="0" r="3810" b="4445"/>
            <wp:docPr id="1" name="Kép 1" descr="C:\Users\nagyz\OneDrive\Desktop\Károly Tamás\aláí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yz\OneDrive\Desktop\Károly Tamás\aláí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3114" cy="790491"/>
                    </a:xfrm>
                    <a:prstGeom prst="rect">
                      <a:avLst/>
                    </a:prstGeom>
                    <a:noFill/>
                    <a:ln>
                      <a:noFill/>
                    </a:ln>
                  </pic:spPr>
                </pic:pic>
              </a:graphicData>
            </a:graphic>
          </wp:inline>
        </w:drawing>
      </w:r>
    </w:p>
    <w:p w:rsidR="00681048" w:rsidRDefault="005B0029" w:rsidP="00681048">
      <w:pPr>
        <w:spacing w:after="120" w:line="240" w:lineRule="auto"/>
        <w:ind w:left="-5" w:hanging="10"/>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Munkavédelmi</w:t>
      </w:r>
      <w:r w:rsidR="00681048" w:rsidRPr="00681048">
        <w:rPr>
          <w:rFonts w:ascii="Times New Roman" w:eastAsia="Times New Roman" w:hAnsi="Times New Roman" w:cs="Times New Roman"/>
          <w:color w:val="000000"/>
          <w:sz w:val="24"/>
          <w:szCs w:val="24"/>
          <w:lang w:eastAsia="hu-HU"/>
        </w:rPr>
        <w:t xml:space="preserve"> képzettséget igazoló irat száma: </w:t>
      </w:r>
    </w:p>
    <w:p w:rsidR="005B0029" w:rsidRPr="00681048" w:rsidRDefault="005B0029" w:rsidP="00681048">
      <w:pPr>
        <w:spacing w:after="120" w:line="240" w:lineRule="auto"/>
        <w:ind w:left="-5" w:hanging="10"/>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Munkavédelmi Szakmérnök-Munkavédelmi Szakember</w:t>
      </w:r>
    </w:p>
    <w:p w:rsidR="00050CBD" w:rsidRPr="00050CBD" w:rsidRDefault="005B0029" w:rsidP="00050CBD">
      <w:pPr>
        <w:jc w:val="both"/>
        <w:rPr>
          <w:rFonts w:ascii="Times New Roman" w:hAnsi="Times New Roman" w:cs="Times New Roman"/>
          <w:sz w:val="24"/>
          <w:szCs w:val="24"/>
        </w:rPr>
      </w:pPr>
      <w:r>
        <w:rPr>
          <w:rFonts w:ascii="Times New Roman" w:eastAsia="Calibri" w:hAnsi="Times New Roman" w:cs="Times New Roman"/>
          <w:noProof/>
          <w:sz w:val="24"/>
          <w:szCs w:val="24"/>
          <w:lang w:eastAsia="hu-HU"/>
        </w:rPr>
        <w:drawing>
          <wp:inline distT="0" distB="0" distL="0" distR="0" wp14:anchorId="62E999F5" wp14:editId="36C43F52">
            <wp:extent cx="1652270" cy="536575"/>
            <wp:effectExtent l="0" t="0" r="508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270" cy="536575"/>
                    </a:xfrm>
                    <a:prstGeom prst="rect">
                      <a:avLst/>
                    </a:prstGeom>
                    <a:noFill/>
                  </pic:spPr>
                </pic:pic>
              </a:graphicData>
            </a:graphic>
          </wp:inline>
        </w:drawing>
      </w:r>
    </w:p>
    <w:sectPr w:rsidR="00050CBD" w:rsidRPr="00050CB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19" w:rsidRDefault="00CE0119" w:rsidP="00772F32">
      <w:pPr>
        <w:spacing w:after="0" w:line="240" w:lineRule="auto"/>
      </w:pPr>
      <w:r>
        <w:separator/>
      </w:r>
    </w:p>
  </w:endnote>
  <w:endnote w:type="continuationSeparator" w:id="0">
    <w:p w:rsidR="00CE0119" w:rsidRDefault="00CE0119" w:rsidP="0077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19" w:rsidRDefault="00CE0119" w:rsidP="00772F32">
      <w:pPr>
        <w:spacing w:after="0" w:line="240" w:lineRule="auto"/>
      </w:pPr>
      <w:r>
        <w:separator/>
      </w:r>
    </w:p>
  </w:footnote>
  <w:footnote w:type="continuationSeparator" w:id="0">
    <w:p w:rsidR="00CE0119" w:rsidRDefault="00CE0119" w:rsidP="00772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32" w:rsidRPr="00772F32" w:rsidRDefault="00772F32">
    <w:pPr>
      <w:pStyle w:val="lfej"/>
      <w:rPr>
        <w:rFonts w:ascii="Times New Roman" w:hAnsi="Times New Roman" w:cs="Times New Roman"/>
        <w:sz w:val="24"/>
        <w:szCs w:val="24"/>
      </w:rPr>
    </w:pPr>
    <w:r w:rsidRPr="00772F32">
      <w:rPr>
        <w:rFonts w:ascii="Times New Roman" w:hAnsi="Times New Roman" w:cs="Times New Roman"/>
        <w:sz w:val="24"/>
        <w:szCs w:val="24"/>
      </w:rPr>
      <w:t>Intézményi bélyegző:</w:t>
    </w:r>
    <w:r>
      <w:rPr>
        <w:rFonts w:ascii="Times New Roman" w:hAnsi="Times New Roman" w:cs="Times New Roman"/>
        <w:sz w:val="24"/>
        <w:szCs w:val="24"/>
      </w:rPr>
      <w:t>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F7879"/>
    <w:multiLevelType w:val="multilevel"/>
    <w:tmpl w:val="1F3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D3346"/>
    <w:multiLevelType w:val="multilevel"/>
    <w:tmpl w:val="7188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23B94"/>
    <w:multiLevelType w:val="multilevel"/>
    <w:tmpl w:val="B13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F375B"/>
    <w:multiLevelType w:val="multilevel"/>
    <w:tmpl w:val="A0C29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35"/>
    <w:rsid w:val="000008E0"/>
    <w:rsid w:val="00050CBD"/>
    <w:rsid w:val="000C0C4B"/>
    <w:rsid w:val="003B3C8F"/>
    <w:rsid w:val="004068EA"/>
    <w:rsid w:val="005673DC"/>
    <w:rsid w:val="005970A5"/>
    <w:rsid w:val="005B0029"/>
    <w:rsid w:val="005E04CB"/>
    <w:rsid w:val="00681048"/>
    <w:rsid w:val="006C1A7F"/>
    <w:rsid w:val="006C561B"/>
    <w:rsid w:val="00772F32"/>
    <w:rsid w:val="008B7B22"/>
    <w:rsid w:val="009D2F89"/>
    <w:rsid w:val="00AE270B"/>
    <w:rsid w:val="00CE0119"/>
    <w:rsid w:val="00EB4335"/>
    <w:rsid w:val="00F3433C"/>
    <w:rsid w:val="00FE02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050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772F32"/>
    <w:pPr>
      <w:tabs>
        <w:tab w:val="center" w:pos="4536"/>
        <w:tab w:val="right" w:pos="9072"/>
      </w:tabs>
      <w:spacing w:after="0" w:line="240" w:lineRule="auto"/>
    </w:pPr>
  </w:style>
  <w:style w:type="character" w:customStyle="1" w:styleId="lfejChar">
    <w:name w:val="Élőfej Char"/>
    <w:basedOn w:val="Bekezdsalapbettpusa"/>
    <w:link w:val="lfej"/>
    <w:uiPriority w:val="99"/>
    <w:rsid w:val="00772F32"/>
  </w:style>
  <w:style w:type="paragraph" w:styleId="llb">
    <w:name w:val="footer"/>
    <w:basedOn w:val="Norml"/>
    <w:link w:val="llbChar"/>
    <w:uiPriority w:val="99"/>
    <w:unhideWhenUsed/>
    <w:rsid w:val="00772F32"/>
    <w:pPr>
      <w:tabs>
        <w:tab w:val="center" w:pos="4536"/>
        <w:tab w:val="right" w:pos="9072"/>
      </w:tabs>
      <w:spacing w:after="0" w:line="240" w:lineRule="auto"/>
    </w:pPr>
  </w:style>
  <w:style w:type="character" w:customStyle="1" w:styleId="llbChar">
    <w:name w:val="Élőláb Char"/>
    <w:basedOn w:val="Bekezdsalapbettpusa"/>
    <w:link w:val="llb"/>
    <w:uiPriority w:val="99"/>
    <w:rsid w:val="00772F32"/>
  </w:style>
  <w:style w:type="paragraph" w:styleId="Buborkszveg">
    <w:name w:val="Balloon Text"/>
    <w:basedOn w:val="Norml"/>
    <w:link w:val="BuborkszvegChar"/>
    <w:uiPriority w:val="99"/>
    <w:semiHidden/>
    <w:unhideWhenUsed/>
    <w:rsid w:val="004068E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6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050C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772F32"/>
    <w:pPr>
      <w:tabs>
        <w:tab w:val="center" w:pos="4536"/>
        <w:tab w:val="right" w:pos="9072"/>
      </w:tabs>
      <w:spacing w:after="0" w:line="240" w:lineRule="auto"/>
    </w:pPr>
  </w:style>
  <w:style w:type="character" w:customStyle="1" w:styleId="lfejChar">
    <w:name w:val="Élőfej Char"/>
    <w:basedOn w:val="Bekezdsalapbettpusa"/>
    <w:link w:val="lfej"/>
    <w:uiPriority w:val="99"/>
    <w:rsid w:val="00772F32"/>
  </w:style>
  <w:style w:type="paragraph" w:styleId="llb">
    <w:name w:val="footer"/>
    <w:basedOn w:val="Norml"/>
    <w:link w:val="llbChar"/>
    <w:uiPriority w:val="99"/>
    <w:unhideWhenUsed/>
    <w:rsid w:val="00772F32"/>
    <w:pPr>
      <w:tabs>
        <w:tab w:val="center" w:pos="4536"/>
        <w:tab w:val="right" w:pos="9072"/>
      </w:tabs>
      <w:spacing w:after="0" w:line="240" w:lineRule="auto"/>
    </w:pPr>
  </w:style>
  <w:style w:type="character" w:customStyle="1" w:styleId="llbChar">
    <w:name w:val="Élőláb Char"/>
    <w:basedOn w:val="Bekezdsalapbettpusa"/>
    <w:link w:val="llb"/>
    <w:uiPriority w:val="99"/>
    <w:rsid w:val="00772F32"/>
  </w:style>
  <w:style w:type="paragraph" w:styleId="Buborkszveg">
    <w:name w:val="Balloon Text"/>
    <w:basedOn w:val="Norml"/>
    <w:link w:val="BuborkszvegChar"/>
    <w:uiPriority w:val="99"/>
    <w:semiHidden/>
    <w:unhideWhenUsed/>
    <w:rsid w:val="004068E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06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2010</Words>
  <Characters>13870</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Nagy Zsolt</dc:creator>
  <cp:lastModifiedBy>User</cp:lastModifiedBy>
  <cp:revision>4</cp:revision>
  <dcterms:created xsi:type="dcterms:W3CDTF">2023-10-06T10:06:00Z</dcterms:created>
  <dcterms:modified xsi:type="dcterms:W3CDTF">2023-10-12T12:53:00Z</dcterms:modified>
</cp:coreProperties>
</file>